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4216" w:rsidRPr="00CD5D15" w:rsidRDefault="001D4216" w:rsidP="001D4216">
      <w:pPr>
        <w:rPr>
          <w:i/>
          <w:u w:val="single"/>
        </w:rPr>
      </w:pPr>
      <w:r w:rsidRPr="00CD5D15">
        <w:rPr>
          <w:i/>
          <w:u w:val="single"/>
        </w:rPr>
        <w:t>Geološko-</w:t>
      </w:r>
      <w:proofErr w:type="spellStart"/>
      <w:r w:rsidR="00FC22ED" w:rsidRPr="00CD5D15">
        <w:rPr>
          <w:i/>
          <w:u w:val="single"/>
        </w:rPr>
        <w:t>geotehnični</w:t>
      </w:r>
      <w:proofErr w:type="spellEnd"/>
      <w:r w:rsidR="00FC22ED" w:rsidRPr="00CD5D15">
        <w:rPr>
          <w:i/>
          <w:u w:val="single"/>
        </w:rPr>
        <w:t xml:space="preserve"> elaborat</w:t>
      </w:r>
      <w:r w:rsidR="00814BB0" w:rsidRPr="00CD5D15">
        <w:rPr>
          <w:i/>
          <w:u w:val="single"/>
        </w:rPr>
        <w:t xml:space="preserve">, hidrogeološki elaborat </w:t>
      </w:r>
    </w:p>
    <w:p w:rsidR="004D0711" w:rsidRPr="00CD5D15" w:rsidRDefault="001D4216" w:rsidP="001D4216">
      <w:r w:rsidRPr="00CD5D15">
        <w:t xml:space="preserve">V sklopu izdelave projektne dokumentacije je </w:t>
      </w:r>
      <w:r w:rsidR="004D0711" w:rsidRPr="00CD5D15">
        <w:t>treba</w:t>
      </w:r>
      <w:r w:rsidRPr="00CD5D15">
        <w:t xml:space="preserve"> izdelati geološko-geomehansk</w:t>
      </w:r>
      <w:r w:rsidR="00284DA7" w:rsidRPr="00CD5D15">
        <w:t>e</w:t>
      </w:r>
      <w:r w:rsidR="004D0711" w:rsidRPr="00CD5D15">
        <w:t xml:space="preserve"> in hidrogeološke</w:t>
      </w:r>
      <w:r w:rsidR="00284DA7" w:rsidRPr="00CD5D15">
        <w:t xml:space="preserve"> preiskave</w:t>
      </w:r>
      <w:r w:rsidR="004D0711" w:rsidRPr="00CD5D15">
        <w:t xml:space="preserve"> in izdelati geološko-</w:t>
      </w:r>
      <w:proofErr w:type="spellStart"/>
      <w:r w:rsidR="004D0711" w:rsidRPr="00CD5D15">
        <w:t>geotehnični</w:t>
      </w:r>
      <w:proofErr w:type="spellEnd"/>
      <w:r w:rsidR="004D0711" w:rsidRPr="00CD5D15">
        <w:t xml:space="preserve"> elaborat ter hidrogeološki elaborat o pogojih gradnje objekta, dostopnih cest, zunanje ureditve ter ravnanja z meteornimi vodami. </w:t>
      </w:r>
    </w:p>
    <w:p w:rsidR="004D0711" w:rsidRPr="00CD5D15" w:rsidRDefault="001D4216" w:rsidP="001D4216">
      <w:r w:rsidRPr="00CD5D15">
        <w:t>Za potrebe izdelave geološko-</w:t>
      </w:r>
      <w:r w:rsidR="004D0711" w:rsidRPr="00CD5D15">
        <w:t>geotehničnih</w:t>
      </w:r>
      <w:r w:rsidR="0077586A" w:rsidRPr="00CD5D15">
        <w:t xml:space="preserve"> </w:t>
      </w:r>
      <w:r w:rsidR="004D0711" w:rsidRPr="00CD5D15">
        <w:t xml:space="preserve">in hidrogeoloških </w:t>
      </w:r>
      <w:r w:rsidR="0077586A" w:rsidRPr="00CD5D15">
        <w:t>preiskav in elaboratov</w:t>
      </w:r>
      <w:r w:rsidRPr="00CD5D15">
        <w:t xml:space="preserve"> mora projektant v okviru te naloge angažirati ustrezno strokovno </w:t>
      </w:r>
      <w:proofErr w:type="gramStart"/>
      <w:r w:rsidRPr="00CD5D15">
        <w:t>inštitucijo</w:t>
      </w:r>
      <w:proofErr w:type="gramEnd"/>
      <w:r w:rsidRPr="00CD5D15">
        <w:t>, ki je dolžna izvesti vse tiste geološko-</w:t>
      </w:r>
      <w:r w:rsidR="004D0711" w:rsidRPr="00CD5D15">
        <w:t xml:space="preserve">geotehnične </w:t>
      </w:r>
      <w:r w:rsidRPr="00CD5D15">
        <w:t>ter hidrogeološke raziskave na osnovi katerih bo možno izdelati ustrezne projektne rešitve. Ta mora podati hidrogeološke razmere v vplivnem območju gradnje, geomehanske pogoje temeljenja objekt</w:t>
      </w:r>
      <w:r w:rsidR="004D0711" w:rsidRPr="00CD5D15">
        <w:t>a ter predvidene zunanje ureditve (dostopne ceste, parkirišča, igrišče</w:t>
      </w:r>
      <w:proofErr w:type="gramStart"/>
      <w:r w:rsidR="004D0711" w:rsidRPr="00CD5D15">
        <w:t>,</w:t>
      </w:r>
      <w:proofErr w:type="gramEnd"/>
      <w:r w:rsidR="004D0711" w:rsidRPr="00CD5D15">
        <w:t xml:space="preserve"> itd.).</w:t>
      </w:r>
    </w:p>
    <w:p w:rsidR="00C70C3D" w:rsidRPr="00CD5D15" w:rsidRDefault="001D4216" w:rsidP="001D4216">
      <w:r w:rsidRPr="00CD5D15">
        <w:t xml:space="preserve">V </w:t>
      </w:r>
      <w:r w:rsidR="004D0711" w:rsidRPr="00CD5D15">
        <w:t>elaboratih</w:t>
      </w:r>
      <w:r w:rsidRPr="00CD5D15">
        <w:t xml:space="preserve"> mora biti za vplivno območje objekta podan celovit inženirsko-geološki model prostora z jasno definiranimi inženirsko </w:t>
      </w:r>
      <w:proofErr w:type="gramStart"/>
      <w:r w:rsidRPr="00CD5D15">
        <w:t>geološkimi</w:t>
      </w:r>
      <w:proofErr w:type="gramEnd"/>
      <w:r w:rsidRPr="00CD5D15">
        <w:t xml:space="preserve">, hidrogeološkimi in geomehanskimi parametri temeljnih tal. S terenskimi in laboratorijskimi preiskavami je </w:t>
      </w:r>
      <w:proofErr w:type="gramStart"/>
      <w:r w:rsidRPr="00CD5D15">
        <w:t>potrebno</w:t>
      </w:r>
      <w:proofErr w:type="gramEnd"/>
      <w:r w:rsidRPr="00CD5D15">
        <w:t xml:space="preserve"> pridobiti </w:t>
      </w:r>
      <w:r w:rsidR="004D0711" w:rsidRPr="00CD5D15">
        <w:t xml:space="preserve">ustrezne rezultate za izračun projektnega odpora tal v primeru plitvega ali globokega temelja objekta, za pripravo morebitno potrebne zaščite gradbene jame objekta ter podati vse podatke za ustrezno načrtovanje zunanje ureditve in dostopnih cest do objekta. </w:t>
      </w:r>
    </w:p>
    <w:p w:rsidR="001D6B9F" w:rsidRPr="00CD5D15" w:rsidRDefault="001D6B9F" w:rsidP="001D6B9F">
      <w:pPr>
        <w:tabs>
          <w:tab w:val="left" w:pos="993"/>
        </w:tabs>
      </w:pPr>
      <w:r w:rsidRPr="00CD5D15">
        <w:t xml:space="preserve">V prilogi je podan minimalni predlog obsega geološko-geotehničnih in hidrogeoloških raziskav ter generalna struktura </w:t>
      </w:r>
      <w:proofErr w:type="gramStart"/>
      <w:r w:rsidRPr="00CD5D15">
        <w:t>GG elaborata</w:t>
      </w:r>
      <w:proofErr w:type="gramEnd"/>
      <w:r w:rsidRPr="00CD5D15">
        <w:t xml:space="preserve">. </w:t>
      </w:r>
    </w:p>
    <w:p w:rsidR="00C70C3D" w:rsidRPr="00CD5D15" w:rsidRDefault="00C70C3D" w:rsidP="001D4216">
      <w:r w:rsidRPr="00CD5D15">
        <w:t xml:space="preserve">Za potrebe načrtovanja temeljenja objekta je predvidna izdelava 6 geomehanskih vrtin s 100 % </w:t>
      </w:r>
      <w:proofErr w:type="spellStart"/>
      <w:r w:rsidRPr="00CD5D15">
        <w:t>jedrovanjem</w:t>
      </w:r>
      <w:proofErr w:type="spellEnd"/>
      <w:r w:rsidRPr="00CD5D15">
        <w:t xml:space="preserve"> globine 12 do 25 m, razporejenih po celotnem območju objekta in klančine do podzemne garaže. Jedra vrtin je potrebno popisati v skladu standardno klasifikacijo zemljin in hribin ter jih fotografirati in odvzeti vzorce za laboratorijske preiskave.</w:t>
      </w:r>
    </w:p>
    <w:p w:rsidR="00C70C3D" w:rsidRPr="00CD5D15" w:rsidRDefault="00C70C3D" w:rsidP="001D4216">
      <w:r w:rsidRPr="00CD5D15">
        <w:t xml:space="preserve">Jedro vrtin se inženirsko geološko popiše, fotografira in odvzame vzorce jedra vrtin za geomehanske preiskave. V vrtinah se na 3 m izdela preiskava SPT. V globokih vrtinah se SPT preiskav izdelajo </w:t>
      </w:r>
      <w:proofErr w:type="spellStart"/>
      <w:r w:rsidRPr="00CD5D15">
        <w:t>presiometrske</w:t>
      </w:r>
      <w:proofErr w:type="spellEnd"/>
      <w:r w:rsidRPr="00CD5D15">
        <w:t xml:space="preserve"> preiskave v primeru plitvega oziroma globokega temeljenja na pilotih. </w:t>
      </w:r>
      <w:proofErr w:type="spellStart"/>
      <w:r w:rsidRPr="00CD5D15">
        <w:t>Nalivalni</w:t>
      </w:r>
      <w:proofErr w:type="spellEnd"/>
      <w:r w:rsidRPr="00CD5D15">
        <w:t xml:space="preserve"> preizkusi v vrtinah se izdelajo za preverbo prepustnosti spodnjih plasti proda. </w:t>
      </w:r>
    </w:p>
    <w:p w:rsidR="00C70C3D" w:rsidRPr="00CD5D15" w:rsidRDefault="00C70C3D" w:rsidP="001D4216">
      <w:r w:rsidRPr="00CD5D15">
        <w:t xml:space="preserve">Sondažne jaške globine 3 m z meritvami </w:t>
      </w:r>
      <w:proofErr w:type="spellStart"/>
      <w:r w:rsidRPr="00CD5D15">
        <w:t>Evd</w:t>
      </w:r>
      <w:proofErr w:type="spellEnd"/>
      <w:r w:rsidRPr="00CD5D15">
        <w:t xml:space="preserve"> se izdela na območju zunanje ureditve, igrišča, parkirišč in dostopnih cest. </w:t>
      </w:r>
      <w:proofErr w:type="gramStart"/>
      <w:r w:rsidRPr="00CD5D15">
        <w:t>Izdela</w:t>
      </w:r>
      <w:proofErr w:type="gramEnd"/>
      <w:r w:rsidRPr="00CD5D15">
        <w:t xml:space="preserve"> se popis sestave tal ter fotodokumentacijo</w:t>
      </w:r>
      <w:r w:rsidR="001D6B9F" w:rsidRPr="00CD5D15">
        <w:t xml:space="preserve"> ter odvzame vzorce za laboratorijske preiskave.</w:t>
      </w:r>
      <w:r w:rsidRPr="00CD5D15">
        <w:t xml:space="preserve"> V posameznem jašku se izdela min. 2 meritvi </w:t>
      </w:r>
      <w:proofErr w:type="spellStart"/>
      <w:r w:rsidRPr="00CD5D15">
        <w:t>Evd</w:t>
      </w:r>
      <w:proofErr w:type="spellEnd"/>
      <w:r w:rsidRPr="00CD5D15">
        <w:t xml:space="preserve"> s krožno ploščo s padajočo utežjo.  </w:t>
      </w:r>
    </w:p>
    <w:p w:rsidR="00C70C3D" w:rsidRPr="00CD5D15" w:rsidRDefault="00C70C3D" w:rsidP="001D4216">
      <w:proofErr w:type="gramStart"/>
      <w:r w:rsidRPr="00CD5D15">
        <w:t>Sondažne jaške</w:t>
      </w:r>
      <w:proofErr w:type="gramEnd"/>
      <w:r w:rsidRPr="00CD5D15">
        <w:t xml:space="preserve"> z meritvami vodoprepustnosti (ponikalni preizkus) se izvede na lokacijah predvidenih ponikovalnic meteorne vode na širšem obravnavanem območju. </w:t>
      </w:r>
    </w:p>
    <w:p w:rsidR="00C70C3D" w:rsidRPr="00CD5D15" w:rsidRDefault="00C70C3D" w:rsidP="001D4216">
      <w:r w:rsidRPr="00CD5D15">
        <w:t>Dinamično sondiranje DPSH se izdela na lokacijah ponikovalnic in zunanje ureditve za pridobitev dodatnih globljih podatkov o sestavi tal.</w:t>
      </w:r>
    </w:p>
    <w:p w:rsidR="001D6B9F" w:rsidRPr="00CD5D15" w:rsidRDefault="001D6B9F" w:rsidP="001D4216">
      <w:r w:rsidRPr="00CD5D15">
        <w:t xml:space="preserve">Na vzorcih zemljin se </w:t>
      </w:r>
      <w:proofErr w:type="gramStart"/>
      <w:r w:rsidRPr="00CD5D15">
        <w:t>izvede</w:t>
      </w:r>
      <w:proofErr w:type="gramEnd"/>
      <w:r w:rsidRPr="00CD5D15">
        <w:t xml:space="preserve"> klasifikacijo in laboratorijske preiskave vlage, konsistence, zrnavosti ter strižne in </w:t>
      </w:r>
      <w:proofErr w:type="spellStart"/>
      <w:r w:rsidRPr="00CD5D15">
        <w:t>edometrske</w:t>
      </w:r>
      <w:proofErr w:type="spellEnd"/>
      <w:r w:rsidRPr="00CD5D15">
        <w:t xml:space="preserve"> preiskave. </w:t>
      </w:r>
    </w:p>
    <w:p w:rsidR="001D6B9F" w:rsidRPr="00CD5D15" w:rsidRDefault="001D6B9F" w:rsidP="001D4216"/>
    <w:p w:rsidR="00C70C3D" w:rsidRPr="00CD5D15" w:rsidRDefault="00C70C3D" w:rsidP="001D4216"/>
    <w:p w:rsidR="004D0711" w:rsidRPr="00CD5D15" w:rsidRDefault="004D0711" w:rsidP="001D4216">
      <w:r w:rsidRPr="00CD5D15">
        <w:lastRenderedPageBreak/>
        <w:t>Predvidene hidrogeološke preiskave so namenjene za potrebe načrtovanja ravnanja z meteorno vodo in za potrebe priprave analize tveganja za onesnaženje podzemne vode.</w:t>
      </w:r>
    </w:p>
    <w:p w:rsidR="00814BB0" w:rsidRPr="00CD5D15" w:rsidRDefault="00814BB0" w:rsidP="001D4216">
      <w:pPr>
        <w:tabs>
          <w:tab w:val="left" w:pos="993"/>
        </w:tabs>
        <w:rPr>
          <w:b/>
        </w:rPr>
      </w:pPr>
      <w:r w:rsidRPr="00CD5D15">
        <w:rPr>
          <w:b/>
        </w:rPr>
        <w:t xml:space="preserve">Izdelava kemičnih analiz in klasifikacije </w:t>
      </w:r>
      <w:proofErr w:type="spellStart"/>
      <w:r w:rsidRPr="00CD5D15">
        <w:rPr>
          <w:b/>
        </w:rPr>
        <w:t>zemljinskih</w:t>
      </w:r>
      <w:proofErr w:type="spellEnd"/>
      <w:r w:rsidRPr="00CD5D15">
        <w:rPr>
          <w:b/>
        </w:rPr>
        <w:t xml:space="preserve"> izkopov z oceno lastnosti ni predmet </w:t>
      </w:r>
      <w:proofErr w:type="gramStart"/>
      <w:r w:rsidRPr="00CD5D15">
        <w:rPr>
          <w:b/>
        </w:rPr>
        <w:t>GG raziskav</w:t>
      </w:r>
      <w:proofErr w:type="gramEnd"/>
      <w:r w:rsidRPr="00CD5D15">
        <w:rPr>
          <w:b/>
        </w:rPr>
        <w:t xml:space="preserve"> in je obdelano v okviru načrta NGGO.</w:t>
      </w:r>
    </w:p>
    <w:p w:rsidR="001D4216" w:rsidRPr="00CD5D15" w:rsidRDefault="001D4216" w:rsidP="001D4216">
      <w:r w:rsidRPr="00CD5D15">
        <w:t>V ceni izvedbe terenskih preiskav morajo biti upoštevani transport na lo</w:t>
      </w:r>
      <w:bookmarkStart w:id="0" w:name="_GoBack"/>
      <w:bookmarkEnd w:id="0"/>
      <w:r w:rsidRPr="00CD5D15">
        <w:t>kacije, priprava platojev za vrtalno garnituro in premiki med vrtinami</w:t>
      </w:r>
      <w:r w:rsidR="002441ED" w:rsidRPr="00CD5D15">
        <w:t xml:space="preserve"> in ostalimi sondiranji</w:t>
      </w:r>
      <w:proofErr w:type="gramStart"/>
      <w:r w:rsidRPr="00CD5D15">
        <w:t>,</w:t>
      </w:r>
      <w:proofErr w:type="gramEnd"/>
      <w:r w:rsidRPr="00CD5D15">
        <w:t xml:space="preserve"> </w:t>
      </w:r>
      <w:r w:rsidR="00814BB0" w:rsidRPr="00CD5D15">
        <w:t xml:space="preserve">ter morebitni </w:t>
      </w:r>
      <w:r w:rsidRPr="00CD5D15">
        <w:t>stroški čakanja vrtalne ekipe zaradi železniškega prometa, stroški soglasij in spremljave vzdrževalnih služb železnice.</w:t>
      </w:r>
    </w:p>
    <w:p w:rsidR="002441ED" w:rsidRPr="00CD5D15" w:rsidRDefault="001D4216" w:rsidP="001D4216">
      <w:r w:rsidRPr="00CD5D15">
        <w:t xml:space="preserve">Končni načrt mora biti usklajen z vsemi sodelujočimi. Izvajalec naloge mora koordinirati delo s svojimi podizvajalci ter strokovno službo naročnika. </w:t>
      </w:r>
    </w:p>
    <w:p w:rsidR="002441ED" w:rsidRPr="00CD5D15" w:rsidRDefault="001D4216" w:rsidP="001D4216">
      <w:r w:rsidRPr="00CD5D15">
        <w:t xml:space="preserve">Za čim racionalnejšo izvedbo razpisanih del je potreben stalen stik na relaciji geomehanik – projektant - predstavnik naročnika (Inženir) ter zagotoviti sodelovanje na koordinacijskih sestankih pri naročniku in strokovni službi. </w:t>
      </w:r>
    </w:p>
    <w:p w:rsidR="002441ED" w:rsidRPr="00CD5D15" w:rsidRDefault="001D4216" w:rsidP="002441ED">
      <w:r w:rsidRPr="00CD5D15">
        <w:t xml:space="preserve">Izdelovalec Geološko geotehničnega načrta mora odpraviti vse napake in pomanjkljivosti v končnem načrtu ter smiselno upoštevati vse usmeritve naročnika in inženirja, podane v fazi izdelave </w:t>
      </w:r>
      <w:r w:rsidR="002441ED" w:rsidRPr="00CD5D15">
        <w:t>projektne dokumentacije</w:t>
      </w:r>
      <w:r w:rsidRPr="00CD5D15">
        <w:t>.</w:t>
      </w:r>
    </w:p>
    <w:p w:rsidR="002441ED" w:rsidRPr="00CD5D15" w:rsidRDefault="002441ED" w:rsidP="002441ED">
      <w:pPr>
        <w:rPr>
          <w:rFonts w:eastAsia="Times New Roman"/>
          <w:bCs/>
        </w:rPr>
      </w:pPr>
      <w:r w:rsidRPr="00CD5D15">
        <w:rPr>
          <w:rFonts w:eastAsia="Times New Roman"/>
          <w:bCs/>
        </w:rPr>
        <w:t>Pridobitev soglasij lastnikov zemljišč, na katerih se bodo vršile raziskave, je naloga izvajalca. Morebitna škoda, ki ne bo nastala zaradi malomarnega dela izvajalca, se poravna po opravljenem delu na osnovi uradne cenitve.</w:t>
      </w:r>
    </w:p>
    <w:p w:rsidR="002441ED" w:rsidRPr="00CD5D15" w:rsidRDefault="002441ED"/>
    <w:p w:rsidR="00AD7444" w:rsidRPr="00CD5D15" w:rsidRDefault="00AD7444" w:rsidP="00AD7444">
      <w:pPr>
        <w:spacing w:after="160" w:line="259" w:lineRule="auto"/>
        <w:rPr>
          <w:rFonts w:eastAsiaTheme="minorHAnsi"/>
          <w:b/>
          <w:lang w:eastAsia="en-US"/>
        </w:rPr>
      </w:pPr>
      <w:r w:rsidRPr="00CD5D15">
        <w:rPr>
          <w:rFonts w:eastAsiaTheme="minorHAnsi"/>
          <w:b/>
          <w:lang w:eastAsia="en-US"/>
        </w:rPr>
        <w:t xml:space="preserve">V zvezi z navedenimi razpisanimi deli je </w:t>
      </w:r>
      <w:proofErr w:type="gramStart"/>
      <w:r w:rsidRPr="00CD5D15">
        <w:rPr>
          <w:rFonts w:eastAsiaTheme="minorHAnsi"/>
          <w:b/>
          <w:lang w:eastAsia="en-US"/>
        </w:rPr>
        <w:t>potrebno</w:t>
      </w:r>
      <w:proofErr w:type="gramEnd"/>
      <w:r w:rsidRPr="00CD5D15">
        <w:rPr>
          <w:rFonts w:eastAsiaTheme="minorHAnsi"/>
          <w:b/>
          <w:lang w:eastAsia="en-US"/>
        </w:rPr>
        <w:t xml:space="preserve"> med drugim upoštevati naslednje:</w:t>
      </w:r>
    </w:p>
    <w:p w:rsidR="00AD7444" w:rsidRPr="00CD5D15" w:rsidRDefault="00AD7444" w:rsidP="00691FC1">
      <w:pPr>
        <w:numPr>
          <w:ilvl w:val="0"/>
          <w:numId w:val="4"/>
        </w:numPr>
        <w:spacing w:after="0" w:line="240" w:lineRule="auto"/>
        <w:rPr>
          <w:rFonts w:eastAsia="Times New Roman"/>
          <w:bCs/>
        </w:rPr>
      </w:pPr>
      <w:r w:rsidRPr="00CD5D15">
        <w:rPr>
          <w:rFonts w:eastAsia="Times New Roman"/>
          <w:bCs/>
        </w:rPr>
        <w:t>raziskave je potrebno izvajati skladno z zahtevami EC 7 (SIST EN 1997-1);</w:t>
      </w:r>
    </w:p>
    <w:p w:rsidR="00AD7444" w:rsidRPr="00CD5D15" w:rsidRDefault="00AD7444" w:rsidP="00691FC1">
      <w:pPr>
        <w:numPr>
          <w:ilvl w:val="0"/>
          <w:numId w:val="4"/>
        </w:numPr>
        <w:spacing w:after="0" w:line="240" w:lineRule="auto"/>
        <w:rPr>
          <w:rFonts w:eastAsia="Times New Roman"/>
          <w:bCs/>
        </w:rPr>
      </w:pPr>
      <w:r w:rsidRPr="00CD5D15">
        <w:rPr>
          <w:rFonts w:eastAsia="Times New Roman"/>
          <w:bCs/>
        </w:rPr>
        <w:t>ponudnik mora pred pričetkom del skrbno pregledati in analizirati rezultate že izvedenih raziskovalnih del;</w:t>
      </w:r>
    </w:p>
    <w:p w:rsidR="002441ED" w:rsidRPr="00CD5D15" w:rsidRDefault="00AD7444" w:rsidP="007D565F">
      <w:pPr>
        <w:numPr>
          <w:ilvl w:val="0"/>
          <w:numId w:val="4"/>
        </w:numPr>
        <w:spacing w:after="0" w:line="240" w:lineRule="auto"/>
        <w:rPr>
          <w:rFonts w:eastAsia="Times New Roman"/>
          <w:bCs/>
        </w:rPr>
      </w:pPr>
      <w:r w:rsidRPr="00CD5D15">
        <w:rPr>
          <w:rFonts w:eastAsia="Times New Roman"/>
          <w:bCs/>
        </w:rPr>
        <w:t xml:space="preserve">pred </w:t>
      </w:r>
      <w:proofErr w:type="gramStart"/>
      <w:r w:rsidRPr="00CD5D15">
        <w:rPr>
          <w:rFonts w:eastAsia="Times New Roman"/>
          <w:bCs/>
        </w:rPr>
        <w:t>pričetkom</w:t>
      </w:r>
      <w:proofErr w:type="gramEnd"/>
      <w:r w:rsidRPr="00CD5D15">
        <w:rPr>
          <w:rFonts w:eastAsia="Times New Roman"/>
          <w:bCs/>
        </w:rPr>
        <w:t xml:space="preserve"> del mora izvajalec pripraviti tehnološki elaborat (TE), v katerem bo podal morebitni korigiran predlog preiskav, terminski plan, seznam izdelovalcev posameznih sklopov del, seznam opreme in opis izvedbe posameznih del in priloži</w:t>
      </w:r>
      <w:r w:rsidR="007D565F" w:rsidRPr="00CD5D15">
        <w:rPr>
          <w:rFonts w:eastAsia="Times New Roman"/>
          <w:bCs/>
        </w:rPr>
        <w:t>ti vsa potrebna dovoljenja in soglasja za izvedbo del.</w:t>
      </w:r>
    </w:p>
    <w:p w:rsidR="00055DCF" w:rsidRPr="00CD5D15" w:rsidRDefault="00055DCF" w:rsidP="00691FC1">
      <w:pPr>
        <w:numPr>
          <w:ilvl w:val="0"/>
          <w:numId w:val="4"/>
        </w:numPr>
        <w:spacing w:after="0" w:line="240" w:lineRule="auto"/>
        <w:rPr>
          <w:rFonts w:eastAsia="Times New Roman"/>
          <w:bCs/>
        </w:rPr>
      </w:pPr>
      <w:r w:rsidRPr="00CD5D15">
        <w:rPr>
          <w:rFonts w:eastAsia="Times New Roman"/>
          <w:bCs/>
        </w:rPr>
        <w:t xml:space="preserve">Na vodovarstvenih območjih (VVO) je </w:t>
      </w:r>
      <w:proofErr w:type="gramStart"/>
      <w:r w:rsidRPr="00CD5D15">
        <w:rPr>
          <w:rFonts w:eastAsia="Times New Roman"/>
          <w:bCs/>
        </w:rPr>
        <w:t>potrebno</w:t>
      </w:r>
      <w:proofErr w:type="gramEnd"/>
      <w:r w:rsidRPr="00CD5D15">
        <w:rPr>
          <w:rFonts w:eastAsia="Times New Roman"/>
          <w:bCs/>
        </w:rPr>
        <w:t xml:space="preserve"> pridobiti zakonsko predpisana dovoljenja za izvedbo preiskav</w:t>
      </w:r>
    </w:p>
    <w:p w:rsidR="00582632" w:rsidRPr="00CD5D15" w:rsidRDefault="007D565F" w:rsidP="00691FC1">
      <w:pPr>
        <w:numPr>
          <w:ilvl w:val="0"/>
          <w:numId w:val="4"/>
        </w:numPr>
        <w:spacing w:after="0" w:line="240" w:lineRule="auto"/>
        <w:rPr>
          <w:rFonts w:eastAsia="Times New Roman"/>
          <w:bCs/>
        </w:rPr>
      </w:pPr>
      <w:r w:rsidRPr="00CD5D15">
        <w:rPr>
          <w:rFonts w:eastAsia="Times New Roman"/>
          <w:bCs/>
        </w:rPr>
        <w:t>V primeru izvedbe preiskav na območju železnic mora i</w:t>
      </w:r>
      <w:r w:rsidR="00582632" w:rsidRPr="00CD5D15">
        <w:rPr>
          <w:rFonts w:eastAsia="Times New Roman"/>
          <w:bCs/>
        </w:rPr>
        <w:t xml:space="preserve">zvajalec </w:t>
      </w:r>
      <w:proofErr w:type="gramStart"/>
      <w:r w:rsidR="00582632" w:rsidRPr="00CD5D15">
        <w:rPr>
          <w:rFonts w:eastAsia="Times New Roman"/>
          <w:bCs/>
        </w:rPr>
        <w:t>GG preiskav</w:t>
      </w:r>
      <w:proofErr w:type="gramEnd"/>
      <w:r w:rsidRPr="00CD5D15">
        <w:rPr>
          <w:rFonts w:eastAsia="Times New Roman"/>
          <w:bCs/>
        </w:rPr>
        <w:t xml:space="preserve"> </w:t>
      </w:r>
      <w:r w:rsidR="00582632" w:rsidRPr="00CD5D15">
        <w:rPr>
          <w:rFonts w:eastAsia="Times New Roman"/>
          <w:bCs/>
        </w:rPr>
        <w:t xml:space="preserve">pridobiti </w:t>
      </w:r>
      <w:r w:rsidRPr="00CD5D15">
        <w:rPr>
          <w:rFonts w:eastAsia="Times New Roman"/>
          <w:bCs/>
        </w:rPr>
        <w:t>dovoljenje</w:t>
      </w:r>
      <w:r w:rsidR="00582632" w:rsidRPr="00CD5D15">
        <w:rPr>
          <w:rFonts w:eastAsia="Times New Roman"/>
          <w:bCs/>
        </w:rPr>
        <w:t xml:space="preserve"> za delo v železniškem varovalnem pragovnem pasu, pred pridobitvijo soglasja dela v progovnem pasu niso dovoljenja. </w:t>
      </w:r>
    </w:p>
    <w:p w:rsidR="00582632" w:rsidRPr="00CD5D15" w:rsidRDefault="00582632" w:rsidP="00691FC1">
      <w:pPr>
        <w:numPr>
          <w:ilvl w:val="0"/>
          <w:numId w:val="4"/>
        </w:numPr>
        <w:spacing w:after="0" w:line="240" w:lineRule="auto"/>
        <w:rPr>
          <w:rFonts w:eastAsia="Times New Roman"/>
          <w:bCs/>
        </w:rPr>
      </w:pPr>
      <w:r w:rsidRPr="00CD5D15">
        <w:rPr>
          <w:rFonts w:eastAsia="Times New Roman"/>
          <w:bCs/>
        </w:rPr>
        <w:t xml:space="preserve">Vsi izvajalci del na območju pragovnega pasu morajo biti poučeni o predvidenih varnostnih ukrepih s strani SŽ. Dela je potrebno izvajati v skladu s pridobljenim soglasjem za delo v varovalnem progovnem pasu pod nadzorom čuvajske službe. </w:t>
      </w:r>
    </w:p>
    <w:p w:rsidR="002441ED" w:rsidRPr="00CD5D15" w:rsidRDefault="007D565F" w:rsidP="007D565F">
      <w:pPr>
        <w:numPr>
          <w:ilvl w:val="0"/>
          <w:numId w:val="4"/>
        </w:numPr>
        <w:spacing w:after="0" w:line="240" w:lineRule="auto"/>
        <w:rPr>
          <w:rFonts w:eastAsia="Times New Roman"/>
          <w:bCs/>
        </w:rPr>
      </w:pPr>
      <w:r w:rsidRPr="00CD5D15">
        <w:rPr>
          <w:rFonts w:eastAsia="Times New Roman"/>
          <w:bCs/>
        </w:rPr>
        <w:t xml:space="preserve">Pred pričetkom del je </w:t>
      </w:r>
      <w:proofErr w:type="gramStart"/>
      <w:r w:rsidRPr="00CD5D15">
        <w:rPr>
          <w:rFonts w:eastAsia="Times New Roman"/>
          <w:bCs/>
        </w:rPr>
        <w:t>potrebno</w:t>
      </w:r>
      <w:proofErr w:type="gramEnd"/>
      <w:r w:rsidRPr="00CD5D15">
        <w:rPr>
          <w:rFonts w:eastAsia="Times New Roman"/>
          <w:bCs/>
        </w:rPr>
        <w:t xml:space="preserve"> preveriti potek obstoječih komunalnih vodov in izvesti </w:t>
      </w:r>
      <w:proofErr w:type="spellStart"/>
      <w:r w:rsidRPr="00CD5D15">
        <w:rPr>
          <w:rFonts w:eastAsia="Times New Roman"/>
          <w:bCs/>
        </w:rPr>
        <w:t>zakoličbe</w:t>
      </w:r>
      <w:proofErr w:type="spellEnd"/>
      <w:r w:rsidRPr="00CD5D15">
        <w:rPr>
          <w:rFonts w:eastAsia="Times New Roman"/>
          <w:bCs/>
        </w:rPr>
        <w:t>.</w:t>
      </w:r>
    </w:p>
    <w:p w:rsidR="00582632" w:rsidRPr="00CD5D15" w:rsidRDefault="002441ED" w:rsidP="002441ED">
      <w:pPr>
        <w:numPr>
          <w:ilvl w:val="0"/>
          <w:numId w:val="4"/>
        </w:numPr>
        <w:spacing w:after="0" w:line="240" w:lineRule="auto"/>
        <w:rPr>
          <w:rFonts w:eastAsia="Times New Roman"/>
          <w:bCs/>
        </w:rPr>
      </w:pPr>
      <w:r w:rsidRPr="00CD5D15">
        <w:rPr>
          <w:rFonts w:eastAsia="Times New Roman"/>
          <w:bCs/>
        </w:rPr>
        <w:t>morebitne spremembe pri izvajanju terenskih raziskav so dopustne vendar šele po potrditvi naročnika oz. inženirja;</w:t>
      </w:r>
    </w:p>
    <w:p w:rsidR="00AD7444" w:rsidRPr="00CD5D15" w:rsidRDefault="00AD7444" w:rsidP="00691FC1">
      <w:pPr>
        <w:numPr>
          <w:ilvl w:val="0"/>
          <w:numId w:val="4"/>
        </w:numPr>
        <w:spacing w:after="0" w:line="240" w:lineRule="auto"/>
        <w:rPr>
          <w:rFonts w:eastAsia="Times New Roman"/>
          <w:bCs/>
        </w:rPr>
      </w:pPr>
      <w:r w:rsidRPr="00CD5D15">
        <w:rPr>
          <w:rFonts w:eastAsia="Times New Roman"/>
          <w:bCs/>
        </w:rPr>
        <w:lastRenderedPageBreak/>
        <w:t xml:space="preserve">dolžina vrtin in globina </w:t>
      </w:r>
      <w:proofErr w:type="gramStart"/>
      <w:r w:rsidRPr="00CD5D15">
        <w:rPr>
          <w:rFonts w:eastAsia="Times New Roman"/>
          <w:bCs/>
        </w:rPr>
        <w:t>sondažni izkopov</w:t>
      </w:r>
      <w:proofErr w:type="gramEnd"/>
      <w:r w:rsidRPr="00CD5D15">
        <w:rPr>
          <w:rFonts w:eastAsia="Times New Roman"/>
          <w:bCs/>
        </w:rPr>
        <w:t xml:space="preserve"> ter dinamičnih penetracij je podana orientacijsko; izvajalec mora </w:t>
      </w:r>
      <w:r w:rsidR="00055DCF" w:rsidRPr="00CD5D15">
        <w:rPr>
          <w:rFonts w:eastAsia="Times New Roman"/>
          <w:bCs/>
        </w:rPr>
        <w:t>doseg preiskav</w:t>
      </w:r>
      <w:r w:rsidRPr="00CD5D15">
        <w:rPr>
          <w:rFonts w:eastAsia="Times New Roman"/>
          <w:bCs/>
        </w:rPr>
        <w:t xml:space="preserve"> prilagoditi dejanskim geološko-geomehanskim razmeram oz. veljavni zakonodaji – morebitno večjo globino od predvidene mora potrditi predstavnik naročnika;</w:t>
      </w:r>
    </w:p>
    <w:p w:rsidR="00582632" w:rsidRPr="00CD5D15" w:rsidRDefault="00582632" w:rsidP="00691FC1">
      <w:pPr>
        <w:numPr>
          <w:ilvl w:val="0"/>
          <w:numId w:val="4"/>
        </w:numPr>
        <w:spacing w:after="0" w:line="240" w:lineRule="auto"/>
        <w:rPr>
          <w:rFonts w:eastAsia="Times New Roman"/>
          <w:bCs/>
        </w:rPr>
      </w:pPr>
      <w:r w:rsidRPr="00CD5D15">
        <w:rPr>
          <w:rFonts w:eastAsia="Times New Roman"/>
          <w:bCs/>
        </w:rPr>
        <w:t>Vse lokacije izvedbe GG raziskav morajo biti geodetsko posnete (X,Y,Z).</w:t>
      </w:r>
    </w:p>
    <w:p w:rsidR="00AD7444" w:rsidRPr="00CD5D15" w:rsidRDefault="00AD7444" w:rsidP="00691FC1">
      <w:pPr>
        <w:numPr>
          <w:ilvl w:val="0"/>
          <w:numId w:val="4"/>
        </w:numPr>
        <w:spacing w:after="0" w:line="240" w:lineRule="auto"/>
        <w:rPr>
          <w:rFonts w:eastAsia="Times New Roman"/>
          <w:bCs/>
        </w:rPr>
      </w:pPr>
      <w:r w:rsidRPr="00CD5D15">
        <w:rPr>
          <w:rFonts w:eastAsia="Times New Roman"/>
          <w:bCs/>
        </w:rPr>
        <w:t>po končanih terenskih delih je potrebno teren povrniti v prvotno stanje</w:t>
      </w:r>
    </w:p>
    <w:p w:rsidR="00AD7444" w:rsidRPr="00CD5D15" w:rsidRDefault="00AD7444" w:rsidP="007D565F">
      <w:pPr>
        <w:numPr>
          <w:ilvl w:val="0"/>
          <w:numId w:val="4"/>
        </w:numPr>
        <w:spacing w:after="0" w:line="240" w:lineRule="auto"/>
        <w:rPr>
          <w:rFonts w:eastAsia="Times New Roman"/>
          <w:bCs/>
        </w:rPr>
      </w:pPr>
      <w:r w:rsidRPr="00CD5D15">
        <w:rPr>
          <w:rFonts w:eastAsia="Times New Roman"/>
          <w:bCs/>
        </w:rPr>
        <w:t xml:space="preserve">za dostop do lokacij preiskav ter </w:t>
      </w:r>
      <w:proofErr w:type="gramStart"/>
      <w:r w:rsidRPr="00CD5D15">
        <w:rPr>
          <w:rFonts w:eastAsia="Times New Roman"/>
          <w:bCs/>
        </w:rPr>
        <w:t xml:space="preserve">izvedbo  </w:t>
      </w:r>
      <w:proofErr w:type="gramEnd"/>
      <w:r w:rsidRPr="00CD5D15">
        <w:rPr>
          <w:rFonts w:eastAsia="Times New Roman"/>
          <w:bCs/>
        </w:rPr>
        <w:t>preiskav  je potrebno dobiti soglasje lastnika zemljišča</w:t>
      </w:r>
    </w:p>
    <w:p w:rsidR="00AD7444" w:rsidRPr="00CD5D15" w:rsidRDefault="00AD7444" w:rsidP="00691FC1">
      <w:pPr>
        <w:numPr>
          <w:ilvl w:val="0"/>
          <w:numId w:val="4"/>
        </w:numPr>
        <w:spacing w:after="0" w:line="240" w:lineRule="auto"/>
        <w:rPr>
          <w:rFonts w:eastAsia="Times New Roman"/>
          <w:bCs/>
        </w:rPr>
      </w:pPr>
      <w:r w:rsidRPr="00CD5D15">
        <w:rPr>
          <w:rFonts w:eastAsia="Times New Roman"/>
          <w:bCs/>
        </w:rPr>
        <w:t xml:space="preserve">raziskave SPT morajo biti izvedene in rezultati podani ter interpretirani v skladu s </w:t>
      </w:r>
      <w:hyperlink r:id="rId5" w:history="1">
        <w:r w:rsidRPr="00CD5D15">
          <w:rPr>
            <w:rFonts w:eastAsia="Times New Roman"/>
            <w:bCs/>
          </w:rPr>
          <w:t>SIST EN ISO 22476-3:2005/A1:2012</w:t>
        </w:r>
      </w:hyperlink>
      <w:r w:rsidRPr="00CD5D15">
        <w:rPr>
          <w:rFonts w:eastAsia="Times New Roman"/>
          <w:bCs/>
        </w:rPr>
        <w:t xml:space="preserve"> (</w:t>
      </w:r>
      <w:r w:rsidRPr="00CD5D15">
        <w:rPr>
          <w:rFonts w:eastAsia="Times New Roman"/>
          <w:bCs/>
          <w:color w:val="000000"/>
          <w:shd w:val="clear" w:color="auto" w:fill="FFFFFF"/>
        </w:rPr>
        <w:t xml:space="preserve">Geotehnično preiskovanje in preskušanje - Preskušanje na terenu - 3. del: Standardni </w:t>
      </w:r>
      <w:proofErr w:type="spellStart"/>
      <w:r w:rsidRPr="00CD5D15">
        <w:rPr>
          <w:rFonts w:eastAsia="Times New Roman"/>
          <w:bCs/>
          <w:color w:val="000000"/>
          <w:shd w:val="clear" w:color="auto" w:fill="FFFFFF"/>
        </w:rPr>
        <w:t>penetracijski</w:t>
      </w:r>
      <w:proofErr w:type="spellEnd"/>
      <w:r w:rsidRPr="00CD5D15">
        <w:rPr>
          <w:rFonts w:eastAsia="Times New Roman"/>
          <w:bCs/>
          <w:color w:val="000000"/>
          <w:shd w:val="clear" w:color="auto" w:fill="FFFFFF"/>
        </w:rPr>
        <w:t xml:space="preserve"> preskus - Dopolnilo 1 (ISO 22476-3:2005/Amd1:2011)) </w:t>
      </w:r>
      <w:r w:rsidRPr="00CD5D15">
        <w:rPr>
          <w:rFonts w:eastAsia="Times New Roman"/>
          <w:bCs/>
        </w:rPr>
        <w:t>Posebej opozarjamo, da mora biti zabijalni del opreme za SPT kalibriran glede prenosa energije</w:t>
      </w:r>
    </w:p>
    <w:p w:rsidR="00AD7444" w:rsidRPr="00CD5D15" w:rsidRDefault="00AD7444" w:rsidP="00691FC1">
      <w:pPr>
        <w:numPr>
          <w:ilvl w:val="0"/>
          <w:numId w:val="4"/>
        </w:numPr>
        <w:spacing w:after="0" w:line="240" w:lineRule="auto"/>
        <w:rPr>
          <w:rFonts w:eastAsia="Times New Roman"/>
          <w:bCs/>
        </w:rPr>
      </w:pPr>
      <w:r w:rsidRPr="00CD5D15">
        <w:rPr>
          <w:rFonts w:eastAsia="Times New Roman"/>
          <w:bCs/>
        </w:rPr>
        <w:t xml:space="preserve">pridobljeni </w:t>
      </w:r>
      <w:r w:rsidR="000973EB" w:rsidRPr="00CD5D15">
        <w:rPr>
          <w:rFonts w:eastAsia="Times New Roman"/>
          <w:bCs/>
        </w:rPr>
        <w:t xml:space="preserve">terenski in laboratorijski </w:t>
      </w:r>
      <w:r w:rsidRPr="00CD5D15">
        <w:rPr>
          <w:rFonts w:eastAsia="Times New Roman"/>
          <w:bCs/>
        </w:rPr>
        <w:t xml:space="preserve">podatki morajo biti osnova za izvedbo ustreznih stabilnostnih presoj in analiz, izračunov posedkov </w:t>
      </w:r>
      <w:r w:rsidR="000973EB" w:rsidRPr="00CD5D15">
        <w:rPr>
          <w:rFonts w:eastAsia="Times New Roman"/>
          <w:bCs/>
        </w:rPr>
        <w:t xml:space="preserve">in projektnega odpora temeljnih tal ter definiranje načina in globine temeljenja </w:t>
      </w:r>
      <w:r w:rsidR="001D6B9F" w:rsidRPr="00CD5D15">
        <w:rPr>
          <w:rFonts w:eastAsia="Times New Roman"/>
          <w:bCs/>
        </w:rPr>
        <w:t>objekta ter projektiranja zunanjih ureditev.</w:t>
      </w:r>
    </w:p>
    <w:p w:rsidR="002441ED" w:rsidRPr="00CD5D15" w:rsidRDefault="002441ED" w:rsidP="002441ED">
      <w:pPr>
        <w:numPr>
          <w:ilvl w:val="0"/>
          <w:numId w:val="4"/>
        </w:numPr>
        <w:spacing w:after="0" w:line="240" w:lineRule="auto"/>
        <w:rPr>
          <w:rFonts w:eastAsia="Times New Roman"/>
          <w:bCs/>
        </w:rPr>
      </w:pPr>
      <w:r w:rsidRPr="00CD5D15">
        <w:rPr>
          <w:rFonts w:eastAsiaTheme="minorHAnsi"/>
          <w:lang w:eastAsia="en-US"/>
        </w:rPr>
        <w:t>Opisano mora biti zbrano v geološko-</w:t>
      </w:r>
      <w:proofErr w:type="spellStart"/>
      <w:r w:rsidRPr="00CD5D15">
        <w:rPr>
          <w:rFonts w:eastAsiaTheme="minorHAnsi"/>
          <w:lang w:eastAsia="en-US"/>
        </w:rPr>
        <w:t>geotehničnem</w:t>
      </w:r>
      <w:proofErr w:type="spellEnd"/>
      <w:r w:rsidRPr="00CD5D15">
        <w:rPr>
          <w:rFonts w:eastAsiaTheme="minorHAnsi"/>
          <w:lang w:eastAsia="en-US"/>
        </w:rPr>
        <w:t xml:space="preserve"> elaboratu o sestavi tal in pogojih </w:t>
      </w:r>
      <w:r w:rsidR="007D565F" w:rsidRPr="00CD5D15">
        <w:rPr>
          <w:rFonts w:eastAsiaTheme="minorHAnsi"/>
          <w:lang w:eastAsia="en-US"/>
        </w:rPr>
        <w:t>gradnje objekta in zunanjih ureditev</w:t>
      </w:r>
      <w:r w:rsidRPr="00CD5D15">
        <w:rPr>
          <w:rFonts w:eastAsiaTheme="minorHAnsi"/>
          <w:lang w:eastAsia="en-US"/>
        </w:rPr>
        <w:t>. Elabora</w:t>
      </w:r>
      <w:r w:rsidR="007D565F" w:rsidRPr="00CD5D15">
        <w:rPr>
          <w:rFonts w:eastAsiaTheme="minorHAnsi"/>
          <w:lang w:eastAsia="en-US"/>
        </w:rPr>
        <w:t>t</w:t>
      </w:r>
      <w:r w:rsidRPr="00CD5D15">
        <w:rPr>
          <w:rFonts w:eastAsiaTheme="minorHAnsi"/>
          <w:lang w:eastAsia="en-US"/>
        </w:rPr>
        <w:t xml:space="preserve"> </w:t>
      </w:r>
      <w:proofErr w:type="gramStart"/>
      <w:r w:rsidRPr="00CD5D15">
        <w:rPr>
          <w:rFonts w:eastAsiaTheme="minorHAnsi"/>
          <w:lang w:eastAsia="en-US"/>
        </w:rPr>
        <w:t>morajo</w:t>
      </w:r>
      <w:proofErr w:type="gramEnd"/>
      <w:r w:rsidRPr="00CD5D15">
        <w:rPr>
          <w:rFonts w:eastAsiaTheme="minorHAnsi"/>
          <w:lang w:eastAsia="en-US"/>
        </w:rPr>
        <w:t xml:space="preserve"> vsebovati  dva dela in sicer:</w:t>
      </w:r>
    </w:p>
    <w:p w:rsidR="002441ED" w:rsidRPr="00CD5D15" w:rsidRDefault="002441ED" w:rsidP="002441ED">
      <w:pPr>
        <w:spacing w:after="0" w:line="240" w:lineRule="auto"/>
        <w:ind w:left="775"/>
        <w:rPr>
          <w:rFonts w:eastAsia="Times New Roman"/>
          <w:bCs/>
        </w:rPr>
      </w:pPr>
      <w:r w:rsidRPr="00CD5D15">
        <w:rPr>
          <w:rFonts w:eastAsia="Times New Roman"/>
          <w:bCs/>
        </w:rPr>
        <w:t>Poročilo o preiskavi tal in Geotehnični projekt.</w:t>
      </w:r>
    </w:p>
    <w:p w:rsidR="007D565F" w:rsidRPr="00CD5D15" w:rsidRDefault="000973EB" w:rsidP="00DE4774">
      <w:pPr>
        <w:numPr>
          <w:ilvl w:val="0"/>
          <w:numId w:val="4"/>
        </w:numPr>
        <w:spacing w:after="0" w:line="240" w:lineRule="auto"/>
        <w:rPr>
          <w:rFonts w:eastAsia="Times New Roman"/>
          <w:bCs/>
        </w:rPr>
      </w:pPr>
      <w:r w:rsidRPr="00CD5D15">
        <w:t>elaborat za raziskovani odsek naj med drugim vsebuje inženirsko-geološko karto</w:t>
      </w:r>
      <w:r w:rsidR="007D565F" w:rsidRPr="00CD5D15">
        <w:t xml:space="preserve"> z lokacijami izvedenih preiskav in z ustreznim številom prečnih in vzdolžnih profilov. </w:t>
      </w:r>
      <w:r w:rsidRPr="00CD5D15">
        <w:t xml:space="preserve"> </w:t>
      </w:r>
    </w:p>
    <w:p w:rsidR="00452C5D" w:rsidRPr="00CD5D15" w:rsidRDefault="000973EB" w:rsidP="00DE4774">
      <w:pPr>
        <w:numPr>
          <w:ilvl w:val="0"/>
          <w:numId w:val="4"/>
        </w:numPr>
        <w:spacing w:after="0" w:line="240" w:lineRule="auto"/>
        <w:rPr>
          <w:rFonts w:eastAsia="Times New Roman"/>
          <w:bCs/>
        </w:rPr>
      </w:pPr>
      <w:r w:rsidRPr="00CD5D15">
        <w:t xml:space="preserve">v posameznih elaboratih mora biti za vplivno območje posameznih objektov podan celovit inženirsko-geološki model prostora z jasno definiranimi inženirsko </w:t>
      </w:r>
      <w:proofErr w:type="gramStart"/>
      <w:r w:rsidRPr="00CD5D15">
        <w:t>geološkimi</w:t>
      </w:r>
      <w:proofErr w:type="gramEnd"/>
      <w:r w:rsidRPr="00CD5D15">
        <w:t xml:space="preserve">, hidrogeološkimi in geomehanskimi parametri temeljnih tal, </w:t>
      </w:r>
    </w:p>
    <w:p w:rsidR="001D6B9F" w:rsidRPr="00CD5D15" w:rsidRDefault="001D6B9F" w:rsidP="001D6B9F">
      <w:pPr>
        <w:rPr>
          <w:i/>
          <w:u w:val="single"/>
        </w:rPr>
      </w:pPr>
    </w:p>
    <w:p w:rsidR="001D6B9F" w:rsidRPr="00CD5D15" w:rsidRDefault="001D6B9F" w:rsidP="001D6B9F">
      <w:pPr>
        <w:rPr>
          <w:i/>
          <w:u w:val="single"/>
        </w:rPr>
      </w:pPr>
      <w:r w:rsidRPr="00CD5D15">
        <w:rPr>
          <w:i/>
          <w:u w:val="single"/>
        </w:rPr>
        <w:t xml:space="preserve">Analiza tveganja za onesnaženje podzemne vode </w:t>
      </w:r>
    </w:p>
    <w:p w:rsidR="001D6B9F" w:rsidRPr="00CD5D15" w:rsidRDefault="001D6B9F" w:rsidP="001D6B9F">
      <w:pPr>
        <w:tabs>
          <w:tab w:val="left" w:pos="993"/>
        </w:tabs>
      </w:pPr>
      <w:r w:rsidRPr="00CD5D15">
        <w:t xml:space="preserve">Obravnavno območje se nahaja na Vodovarstvenem območju za vodno telo </w:t>
      </w:r>
      <w:proofErr w:type="spellStart"/>
      <w:r w:rsidRPr="00CD5D15">
        <w:t>vodoniskov</w:t>
      </w:r>
      <w:proofErr w:type="spellEnd"/>
      <w:r w:rsidRPr="00CD5D15">
        <w:t xml:space="preserve"> Ruš, </w:t>
      </w:r>
      <w:proofErr w:type="spellStart"/>
      <w:r w:rsidRPr="00CD5D15">
        <w:t>Vrbanskega</w:t>
      </w:r>
      <w:proofErr w:type="spellEnd"/>
      <w:r w:rsidRPr="00CD5D15">
        <w:t xml:space="preserve"> platoja, Limbuške dobrave in Dravskega polja (Ur. l. RS št. 24/07. 32/11, 22/13, 79/15 in 182/20), zato je potrebno za izdajo mnenja na projektne rešitve izdelati in priložiti tudi revidirano analizo tveganja za onesnaženje podzemne vode na način in v obsegu Pravilnika o kriterijih za določitev vodovarstvenega območja (Ur. l. RS, št. 64/04, 5/06, 58/11 in 15/16).</w:t>
      </w:r>
    </w:p>
    <w:p w:rsidR="002441ED" w:rsidRPr="00CD5D15" w:rsidRDefault="002441ED"/>
    <w:p w:rsidR="0032464C" w:rsidRPr="00CD5D15" w:rsidRDefault="0032464C" w:rsidP="0032464C">
      <w:pPr>
        <w:spacing w:after="160" w:line="259" w:lineRule="auto"/>
        <w:rPr>
          <w:rFonts w:eastAsiaTheme="minorHAnsi"/>
          <w:b/>
          <w:lang w:eastAsia="en-US"/>
        </w:rPr>
      </w:pPr>
      <w:r w:rsidRPr="00CD5D15">
        <w:rPr>
          <w:rFonts w:eastAsiaTheme="minorHAnsi"/>
          <w:b/>
          <w:lang w:eastAsia="en-US"/>
        </w:rPr>
        <w:t>Geološko-geotehniški elaborat mora vsebovati naslednja poglavja:</w:t>
      </w:r>
    </w:p>
    <w:p w:rsidR="0032464C" w:rsidRPr="00CD5D15" w:rsidRDefault="0032464C" w:rsidP="0032464C">
      <w:pPr>
        <w:spacing w:after="160" w:line="259" w:lineRule="auto"/>
        <w:rPr>
          <w:rFonts w:eastAsiaTheme="minorHAnsi"/>
          <w:u w:val="single"/>
          <w:lang w:eastAsia="en-US"/>
        </w:rPr>
      </w:pPr>
      <w:r w:rsidRPr="00CD5D15">
        <w:rPr>
          <w:rFonts w:eastAsiaTheme="minorHAnsi"/>
          <w:u w:val="single"/>
          <w:lang w:eastAsia="en-US"/>
        </w:rPr>
        <w:t>Splošni del</w:t>
      </w:r>
    </w:p>
    <w:p w:rsidR="0032464C" w:rsidRPr="00CD5D15" w:rsidRDefault="0032464C" w:rsidP="0032464C">
      <w:pPr>
        <w:numPr>
          <w:ilvl w:val="0"/>
          <w:numId w:val="6"/>
        </w:numPr>
        <w:spacing w:after="0" w:line="240" w:lineRule="auto"/>
        <w:jc w:val="left"/>
        <w:rPr>
          <w:rFonts w:eastAsiaTheme="minorHAnsi"/>
          <w:lang w:eastAsia="en-US"/>
        </w:rPr>
      </w:pPr>
      <w:r w:rsidRPr="00CD5D15">
        <w:rPr>
          <w:rFonts w:eastAsiaTheme="minorHAnsi"/>
          <w:lang w:eastAsia="en-US"/>
        </w:rPr>
        <w:t>Naslovna stran, vsebinski list in priloge</w:t>
      </w:r>
    </w:p>
    <w:p w:rsidR="0032464C" w:rsidRPr="00CD5D15" w:rsidRDefault="0032464C" w:rsidP="0032464C">
      <w:pPr>
        <w:numPr>
          <w:ilvl w:val="0"/>
          <w:numId w:val="6"/>
        </w:numPr>
        <w:spacing w:after="0" w:line="240" w:lineRule="auto"/>
        <w:jc w:val="left"/>
        <w:rPr>
          <w:rFonts w:eastAsiaTheme="minorHAnsi"/>
          <w:lang w:eastAsia="en-US"/>
        </w:rPr>
      </w:pPr>
      <w:r w:rsidRPr="00CD5D15">
        <w:rPr>
          <w:rFonts w:eastAsiaTheme="minorHAnsi"/>
          <w:lang w:eastAsia="en-US"/>
        </w:rPr>
        <w:t>Seznam avtorjev elaborata</w:t>
      </w:r>
    </w:p>
    <w:p w:rsidR="0032464C" w:rsidRPr="00CD5D15" w:rsidRDefault="0032464C" w:rsidP="0032464C">
      <w:pPr>
        <w:numPr>
          <w:ilvl w:val="0"/>
          <w:numId w:val="6"/>
        </w:numPr>
        <w:spacing w:after="0" w:line="240" w:lineRule="auto"/>
        <w:jc w:val="left"/>
        <w:rPr>
          <w:rFonts w:eastAsiaTheme="minorHAnsi"/>
          <w:lang w:eastAsia="en-US"/>
        </w:rPr>
      </w:pPr>
      <w:r w:rsidRPr="00CD5D15">
        <w:rPr>
          <w:rFonts w:eastAsiaTheme="minorHAnsi"/>
          <w:lang w:eastAsia="en-US"/>
        </w:rPr>
        <w:t>Izjava o upoštevanju tehničnih predpisov in standardov</w:t>
      </w:r>
    </w:p>
    <w:p w:rsidR="0032464C" w:rsidRPr="00CD5D15" w:rsidRDefault="0032464C" w:rsidP="0032464C">
      <w:pPr>
        <w:numPr>
          <w:ilvl w:val="0"/>
          <w:numId w:val="6"/>
        </w:numPr>
        <w:spacing w:after="0" w:line="240" w:lineRule="auto"/>
        <w:jc w:val="left"/>
        <w:rPr>
          <w:rFonts w:eastAsiaTheme="minorHAnsi"/>
          <w:lang w:eastAsia="en-US"/>
        </w:rPr>
      </w:pPr>
      <w:r w:rsidRPr="00CD5D15">
        <w:rPr>
          <w:rFonts w:eastAsiaTheme="minorHAnsi"/>
          <w:lang w:eastAsia="en-US"/>
        </w:rPr>
        <w:t>Izjava o usklajenosti projektne dokumentacije, ki se navezuje na projekt</w:t>
      </w:r>
      <w:r w:rsidRPr="00CD5D15">
        <w:rPr>
          <w:rFonts w:eastAsiaTheme="minorHAnsi"/>
          <w:lang w:eastAsia="en-US"/>
        </w:rPr>
        <w:tab/>
      </w:r>
    </w:p>
    <w:p w:rsidR="0032464C" w:rsidRPr="00CD5D15" w:rsidRDefault="0032464C" w:rsidP="0032464C">
      <w:pPr>
        <w:numPr>
          <w:ilvl w:val="0"/>
          <w:numId w:val="6"/>
        </w:numPr>
        <w:spacing w:after="0" w:line="240" w:lineRule="auto"/>
        <w:jc w:val="left"/>
        <w:rPr>
          <w:rFonts w:eastAsiaTheme="minorHAnsi"/>
          <w:lang w:eastAsia="en-US"/>
        </w:rPr>
      </w:pPr>
      <w:r w:rsidRPr="00CD5D15">
        <w:rPr>
          <w:rFonts w:eastAsiaTheme="minorHAnsi"/>
          <w:lang w:eastAsia="en-US"/>
        </w:rPr>
        <w:t>Potrdilo o opravljeni recenziji tehnične dokumentacije</w:t>
      </w:r>
    </w:p>
    <w:p w:rsidR="0032464C" w:rsidRPr="00CD5D15" w:rsidRDefault="0032464C" w:rsidP="0032464C">
      <w:pPr>
        <w:numPr>
          <w:ilvl w:val="0"/>
          <w:numId w:val="6"/>
        </w:numPr>
        <w:spacing w:after="0" w:line="240" w:lineRule="auto"/>
        <w:jc w:val="left"/>
        <w:rPr>
          <w:rFonts w:eastAsiaTheme="minorHAnsi"/>
          <w:lang w:eastAsia="en-US"/>
        </w:rPr>
      </w:pPr>
      <w:r w:rsidRPr="00CD5D15">
        <w:rPr>
          <w:rFonts w:eastAsiaTheme="minorHAnsi"/>
          <w:lang w:eastAsia="en-US"/>
        </w:rPr>
        <w:t>Program del</w:t>
      </w:r>
    </w:p>
    <w:p w:rsidR="0032464C" w:rsidRPr="00CD5D15" w:rsidRDefault="0032464C" w:rsidP="0032464C">
      <w:pPr>
        <w:numPr>
          <w:ilvl w:val="0"/>
          <w:numId w:val="6"/>
        </w:numPr>
        <w:spacing w:after="0" w:line="240" w:lineRule="auto"/>
        <w:jc w:val="left"/>
        <w:rPr>
          <w:rFonts w:eastAsiaTheme="minorHAnsi"/>
          <w:lang w:eastAsia="en-US"/>
        </w:rPr>
      </w:pPr>
      <w:r w:rsidRPr="00CD5D15">
        <w:rPr>
          <w:rFonts w:eastAsiaTheme="minorHAnsi"/>
          <w:lang w:eastAsia="en-US"/>
        </w:rPr>
        <w:t>Zabeležke in zapiski sestankov v času raziskav ter mnenja in soglasja</w:t>
      </w:r>
    </w:p>
    <w:p w:rsidR="0032464C" w:rsidRPr="00CD5D15" w:rsidRDefault="0032464C" w:rsidP="0032464C">
      <w:pPr>
        <w:numPr>
          <w:ilvl w:val="0"/>
          <w:numId w:val="6"/>
        </w:numPr>
        <w:spacing w:after="0" w:line="240" w:lineRule="auto"/>
        <w:jc w:val="left"/>
        <w:rPr>
          <w:rFonts w:eastAsiaTheme="minorHAnsi"/>
          <w:lang w:eastAsia="en-US"/>
        </w:rPr>
      </w:pPr>
      <w:r w:rsidRPr="00CD5D15">
        <w:rPr>
          <w:rFonts w:eastAsiaTheme="minorHAnsi"/>
          <w:lang w:eastAsia="en-US"/>
        </w:rPr>
        <w:t>Dodatne ekspertize in analize (Poročila recenzentov, zabeležke recenzijske razprave, poročilo o dopolnitvi dokumentacije po recenziji)</w:t>
      </w:r>
    </w:p>
    <w:p w:rsidR="0032464C" w:rsidRPr="00CD5D15" w:rsidRDefault="0032464C" w:rsidP="0032464C">
      <w:pPr>
        <w:spacing w:after="0" w:line="240" w:lineRule="auto"/>
        <w:ind w:left="720"/>
        <w:rPr>
          <w:rFonts w:eastAsiaTheme="minorHAnsi"/>
          <w:lang w:eastAsia="en-US"/>
        </w:rPr>
      </w:pPr>
      <w:r w:rsidRPr="00CD5D15">
        <w:rPr>
          <w:rFonts w:eastAsiaTheme="minorHAnsi"/>
          <w:b/>
          <w:lang w:eastAsia="en-US"/>
        </w:rPr>
        <w:tab/>
      </w:r>
    </w:p>
    <w:p w:rsidR="00195F83" w:rsidRPr="00CD5D15" w:rsidRDefault="0032464C" w:rsidP="00195F83">
      <w:pPr>
        <w:pStyle w:val="Odstavekseznama"/>
        <w:numPr>
          <w:ilvl w:val="0"/>
          <w:numId w:val="10"/>
        </w:numPr>
        <w:tabs>
          <w:tab w:val="left" w:pos="709"/>
          <w:tab w:val="left" w:pos="1276"/>
        </w:tabs>
        <w:autoSpaceDE w:val="0"/>
        <w:autoSpaceDN w:val="0"/>
        <w:adjustRightInd w:val="0"/>
        <w:spacing w:after="160" w:line="259" w:lineRule="auto"/>
        <w:rPr>
          <w:rFonts w:eastAsiaTheme="minorHAnsi"/>
          <w:u w:val="single"/>
          <w:lang w:eastAsia="en-US"/>
        </w:rPr>
      </w:pPr>
      <w:r w:rsidRPr="00CD5D15">
        <w:rPr>
          <w:rFonts w:eastAsiaTheme="minorHAnsi"/>
          <w:u w:val="single"/>
          <w:lang w:eastAsia="en-US"/>
        </w:rPr>
        <w:t>del – Poročilo o preiskavah tal</w:t>
      </w:r>
    </w:p>
    <w:p w:rsidR="00195F83" w:rsidRPr="00CD5D15" w:rsidRDefault="00195F83" w:rsidP="00195F83">
      <w:pPr>
        <w:widowControl w:val="0"/>
        <w:numPr>
          <w:ilvl w:val="0"/>
          <w:numId w:val="11"/>
        </w:numPr>
        <w:tabs>
          <w:tab w:val="left" w:pos="567"/>
        </w:tabs>
        <w:autoSpaceDE w:val="0"/>
        <w:autoSpaceDN w:val="0"/>
        <w:adjustRightInd w:val="0"/>
        <w:spacing w:after="0" w:line="240" w:lineRule="auto"/>
        <w:ind w:hanging="1350"/>
      </w:pPr>
      <w:r w:rsidRPr="00CD5D15">
        <w:t>UVOD</w:t>
      </w:r>
    </w:p>
    <w:p w:rsidR="00195F83" w:rsidRPr="00CD5D15" w:rsidRDefault="00195F83" w:rsidP="00195F83">
      <w:pPr>
        <w:widowControl w:val="0"/>
        <w:numPr>
          <w:ilvl w:val="1"/>
          <w:numId w:val="11"/>
        </w:numPr>
        <w:tabs>
          <w:tab w:val="left" w:pos="567"/>
        </w:tabs>
        <w:autoSpaceDE w:val="0"/>
        <w:autoSpaceDN w:val="0"/>
        <w:adjustRightInd w:val="0"/>
        <w:spacing w:after="0" w:line="240" w:lineRule="auto"/>
        <w:ind w:hanging="1350"/>
      </w:pPr>
      <w:r w:rsidRPr="00CD5D15">
        <w:lastRenderedPageBreak/>
        <w:t>Povzetek vsebine poročila</w:t>
      </w:r>
    </w:p>
    <w:p w:rsidR="00195F83" w:rsidRPr="00CD5D15" w:rsidRDefault="00195F83" w:rsidP="00195F83">
      <w:pPr>
        <w:widowControl w:val="0"/>
        <w:numPr>
          <w:ilvl w:val="1"/>
          <w:numId w:val="11"/>
        </w:numPr>
        <w:tabs>
          <w:tab w:val="left" w:pos="567"/>
        </w:tabs>
        <w:autoSpaceDE w:val="0"/>
        <w:autoSpaceDN w:val="0"/>
        <w:adjustRightInd w:val="0"/>
        <w:spacing w:after="0" w:line="240" w:lineRule="auto"/>
        <w:ind w:hanging="1350"/>
      </w:pPr>
      <w:r w:rsidRPr="00CD5D15">
        <w:t>Geografsko geomorfološki opis območja objekta (trase)</w:t>
      </w:r>
    </w:p>
    <w:p w:rsidR="00195F83" w:rsidRPr="00CD5D15" w:rsidRDefault="00195F83" w:rsidP="00195F83">
      <w:pPr>
        <w:widowControl w:val="0"/>
        <w:numPr>
          <w:ilvl w:val="1"/>
          <w:numId w:val="11"/>
        </w:numPr>
        <w:tabs>
          <w:tab w:val="left" w:pos="567"/>
        </w:tabs>
        <w:autoSpaceDE w:val="0"/>
        <w:autoSpaceDN w:val="0"/>
        <w:adjustRightInd w:val="0"/>
        <w:spacing w:after="0" w:line="240" w:lineRule="auto"/>
        <w:ind w:hanging="1350"/>
      </w:pPr>
      <w:r w:rsidRPr="00CD5D15">
        <w:t>Kratek geološki opis območja objekta (trase)</w:t>
      </w:r>
      <w:r w:rsidRPr="00CD5D15">
        <w:tab/>
      </w:r>
    </w:p>
    <w:p w:rsidR="00195F83" w:rsidRPr="00CD5D15" w:rsidRDefault="00195F83" w:rsidP="00195F83">
      <w:pPr>
        <w:widowControl w:val="0"/>
        <w:numPr>
          <w:ilvl w:val="1"/>
          <w:numId w:val="11"/>
        </w:numPr>
        <w:tabs>
          <w:tab w:val="left" w:pos="567"/>
        </w:tabs>
        <w:autoSpaceDE w:val="0"/>
        <w:autoSpaceDN w:val="0"/>
        <w:adjustRightInd w:val="0"/>
        <w:spacing w:after="0" w:line="240" w:lineRule="auto"/>
        <w:ind w:hanging="1350"/>
      </w:pPr>
      <w:r w:rsidRPr="00CD5D15">
        <w:t>Pregled že opravljenih raziskav na raziskovanem območju</w:t>
      </w:r>
    </w:p>
    <w:p w:rsidR="00195F83" w:rsidRPr="00CD5D15" w:rsidRDefault="00195F83" w:rsidP="00195F83">
      <w:pPr>
        <w:widowControl w:val="0"/>
        <w:tabs>
          <w:tab w:val="left" w:pos="567"/>
        </w:tabs>
        <w:autoSpaceDE w:val="0"/>
        <w:autoSpaceDN w:val="0"/>
        <w:adjustRightInd w:val="0"/>
        <w:ind w:hanging="1350"/>
      </w:pPr>
    </w:p>
    <w:p w:rsidR="00195F83" w:rsidRPr="00CD5D15" w:rsidRDefault="00195F83" w:rsidP="00195F83">
      <w:pPr>
        <w:widowControl w:val="0"/>
        <w:numPr>
          <w:ilvl w:val="0"/>
          <w:numId w:val="11"/>
        </w:numPr>
        <w:tabs>
          <w:tab w:val="left" w:pos="567"/>
        </w:tabs>
        <w:autoSpaceDE w:val="0"/>
        <w:autoSpaceDN w:val="0"/>
        <w:adjustRightInd w:val="0"/>
        <w:spacing w:after="0" w:line="240" w:lineRule="auto"/>
        <w:ind w:hanging="1350"/>
      </w:pPr>
      <w:r w:rsidRPr="00CD5D15">
        <w:t>TERENSKE RAZISKAVE</w:t>
      </w:r>
    </w:p>
    <w:p w:rsidR="00195F83" w:rsidRPr="00CD5D15" w:rsidRDefault="00195F83" w:rsidP="00195F83">
      <w:pPr>
        <w:widowControl w:val="0"/>
        <w:numPr>
          <w:ilvl w:val="1"/>
          <w:numId w:val="11"/>
        </w:numPr>
        <w:tabs>
          <w:tab w:val="left" w:pos="567"/>
        </w:tabs>
        <w:autoSpaceDE w:val="0"/>
        <w:autoSpaceDN w:val="0"/>
        <w:adjustRightInd w:val="0"/>
        <w:spacing w:after="0" w:line="240" w:lineRule="auto"/>
        <w:ind w:hanging="1350"/>
      </w:pPr>
      <w:r w:rsidRPr="00CD5D15">
        <w:t>Inženirsko - geološki pregled terena</w:t>
      </w:r>
    </w:p>
    <w:p w:rsidR="00195F83" w:rsidRPr="00CD5D15" w:rsidRDefault="00195F83" w:rsidP="00195F83">
      <w:pPr>
        <w:widowControl w:val="0"/>
        <w:numPr>
          <w:ilvl w:val="1"/>
          <w:numId w:val="11"/>
        </w:numPr>
        <w:tabs>
          <w:tab w:val="left" w:pos="567"/>
        </w:tabs>
        <w:autoSpaceDE w:val="0"/>
        <w:autoSpaceDN w:val="0"/>
        <w:adjustRightInd w:val="0"/>
        <w:spacing w:after="0" w:line="240" w:lineRule="auto"/>
        <w:ind w:hanging="1350"/>
      </w:pPr>
      <w:r w:rsidRPr="00CD5D15">
        <w:t xml:space="preserve">Opis vrtalno - raziskovalnih del </w:t>
      </w:r>
    </w:p>
    <w:p w:rsidR="00195F83" w:rsidRPr="00CD5D15" w:rsidRDefault="00195F83" w:rsidP="00195F83">
      <w:pPr>
        <w:widowControl w:val="0"/>
        <w:numPr>
          <w:ilvl w:val="1"/>
          <w:numId w:val="11"/>
        </w:numPr>
        <w:tabs>
          <w:tab w:val="left" w:pos="567"/>
        </w:tabs>
        <w:autoSpaceDE w:val="0"/>
        <w:autoSpaceDN w:val="0"/>
        <w:adjustRightInd w:val="0"/>
        <w:spacing w:after="0" w:line="240" w:lineRule="auto"/>
        <w:ind w:hanging="1350"/>
      </w:pPr>
      <w:r w:rsidRPr="00CD5D15">
        <w:t>Geotehnične meritve</w:t>
      </w:r>
    </w:p>
    <w:p w:rsidR="00195F83" w:rsidRPr="00CD5D15" w:rsidRDefault="00195F83" w:rsidP="00195F83">
      <w:pPr>
        <w:widowControl w:val="0"/>
        <w:numPr>
          <w:ilvl w:val="1"/>
          <w:numId w:val="11"/>
        </w:numPr>
        <w:tabs>
          <w:tab w:val="left" w:pos="567"/>
        </w:tabs>
        <w:autoSpaceDE w:val="0"/>
        <w:autoSpaceDN w:val="0"/>
        <w:adjustRightInd w:val="0"/>
        <w:spacing w:after="0" w:line="240" w:lineRule="auto"/>
        <w:ind w:hanging="1350"/>
      </w:pPr>
      <w:r w:rsidRPr="00CD5D15">
        <w:t xml:space="preserve">Meritve v vrtinah (SPT, KS,  </w:t>
      </w:r>
      <w:proofErr w:type="spellStart"/>
      <w:r w:rsidRPr="00CD5D15">
        <w:t>presiometer</w:t>
      </w:r>
      <w:proofErr w:type="spellEnd"/>
      <w:r w:rsidRPr="00CD5D15">
        <w:t>,…)</w:t>
      </w:r>
    </w:p>
    <w:p w:rsidR="00195F83" w:rsidRPr="00CD5D15" w:rsidRDefault="00195F83" w:rsidP="0077586A">
      <w:pPr>
        <w:widowControl w:val="0"/>
        <w:numPr>
          <w:ilvl w:val="1"/>
          <w:numId w:val="11"/>
        </w:numPr>
        <w:tabs>
          <w:tab w:val="left" w:pos="567"/>
        </w:tabs>
        <w:autoSpaceDE w:val="0"/>
        <w:autoSpaceDN w:val="0"/>
        <w:adjustRightInd w:val="0"/>
        <w:spacing w:after="0" w:line="240" w:lineRule="auto"/>
        <w:ind w:left="0" w:firstLine="0"/>
      </w:pPr>
      <w:r w:rsidRPr="00CD5D15">
        <w:t>Meritve na terenu (geodetske meritve, dinamične penetracije – DPSH</w:t>
      </w:r>
      <w:r w:rsidR="001D6B9F" w:rsidRPr="00CD5D15">
        <w:t xml:space="preserve"> </w:t>
      </w:r>
      <w:r w:rsidRPr="00CD5D15">
        <w:t xml:space="preserve">; sondažni jaški, meritve </w:t>
      </w:r>
      <w:proofErr w:type="spellStart"/>
      <w:r w:rsidRPr="00CD5D15">
        <w:t>Evd</w:t>
      </w:r>
      <w:proofErr w:type="spellEnd"/>
      <w:r w:rsidRPr="00CD5D15">
        <w:t>, odvzem vzorcev)</w:t>
      </w:r>
    </w:p>
    <w:p w:rsidR="00195F83" w:rsidRPr="00CD5D15" w:rsidRDefault="00195F83" w:rsidP="00195F83">
      <w:pPr>
        <w:widowControl w:val="0"/>
        <w:numPr>
          <w:ilvl w:val="1"/>
          <w:numId w:val="11"/>
        </w:numPr>
        <w:tabs>
          <w:tab w:val="left" w:pos="567"/>
        </w:tabs>
        <w:autoSpaceDE w:val="0"/>
        <w:autoSpaceDN w:val="0"/>
        <w:adjustRightInd w:val="0"/>
        <w:spacing w:after="0" w:line="240" w:lineRule="auto"/>
        <w:ind w:hanging="1350"/>
      </w:pPr>
      <w:r w:rsidRPr="00CD5D15">
        <w:t xml:space="preserve">Hidrogeološke raziskave </w:t>
      </w:r>
    </w:p>
    <w:p w:rsidR="00195F83" w:rsidRPr="00CD5D15" w:rsidRDefault="00195F83" w:rsidP="00195F83">
      <w:pPr>
        <w:widowControl w:val="0"/>
        <w:numPr>
          <w:ilvl w:val="0"/>
          <w:numId w:val="11"/>
        </w:numPr>
        <w:tabs>
          <w:tab w:val="left" w:pos="567"/>
        </w:tabs>
        <w:autoSpaceDE w:val="0"/>
        <w:autoSpaceDN w:val="0"/>
        <w:adjustRightInd w:val="0"/>
        <w:spacing w:after="0" w:line="240" w:lineRule="auto"/>
        <w:ind w:hanging="1350"/>
      </w:pPr>
      <w:r w:rsidRPr="00CD5D15">
        <w:t>INŽENIRSKO - GEOLOŠKE  RAZISKAVE</w:t>
      </w:r>
    </w:p>
    <w:p w:rsidR="00195F83" w:rsidRPr="00CD5D15" w:rsidRDefault="00195F83" w:rsidP="00195F83">
      <w:pPr>
        <w:widowControl w:val="0"/>
        <w:numPr>
          <w:ilvl w:val="1"/>
          <w:numId w:val="11"/>
        </w:numPr>
        <w:tabs>
          <w:tab w:val="left" w:pos="567"/>
        </w:tabs>
        <w:autoSpaceDE w:val="0"/>
        <w:autoSpaceDN w:val="0"/>
        <w:adjustRightInd w:val="0"/>
        <w:spacing w:after="0" w:line="240" w:lineRule="auto"/>
        <w:ind w:hanging="1350"/>
      </w:pPr>
      <w:r w:rsidRPr="00CD5D15">
        <w:t>Splošne geološke značilnosti raziskovanega območja</w:t>
      </w:r>
      <w:r w:rsidRPr="00CD5D15">
        <w:tab/>
      </w:r>
    </w:p>
    <w:p w:rsidR="00195F83" w:rsidRPr="00CD5D15" w:rsidRDefault="00195F83" w:rsidP="00195F83">
      <w:pPr>
        <w:widowControl w:val="0"/>
        <w:numPr>
          <w:ilvl w:val="1"/>
          <w:numId w:val="11"/>
        </w:numPr>
        <w:tabs>
          <w:tab w:val="left" w:pos="567"/>
        </w:tabs>
        <w:autoSpaceDE w:val="0"/>
        <w:autoSpaceDN w:val="0"/>
        <w:adjustRightInd w:val="0"/>
        <w:spacing w:after="0" w:line="240" w:lineRule="auto"/>
        <w:ind w:hanging="1350"/>
      </w:pPr>
      <w:r w:rsidRPr="00CD5D15">
        <w:t>Inženirsko - geološke značilnosti raziskovanega območja</w:t>
      </w:r>
      <w:r w:rsidRPr="00CD5D15">
        <w:tab/>
      </w:r>
    </w:p>
    <w:p w:rsidR="00195F83" w:rsidRPr="00CD5D15" w:rsidRDefault="00195F83" w:rsidP="00195F83">
      <w:pPr>
        <w:widowControl w:val="0"/>
        <w:numPr>
          <w:ilvl w:val="1"/>
          <w:numId w:val="11"/>
        </w:numPr>
        <w:tabs>
          <w:tab w:val="left" w:pos="567"/>
        </w:tabs>
        <w:autoSpaceDE w:val="0"/>
        <w:autoSpaceDN w:val="0"/>
        <w:adjustRightInd w:val="0"/>
        <w:spacing w:after="0" w:line="240" w:lineRule="auto"/>
        <w:ind w:hanging="1350"/>
      </w:pPr>
      <w:r w:rsidRPr="00CD5D15">
        <w:t>Hidrogeološke razmere in zaščita podzemne vode (varovanje virov pitne vode)</w:t>
      </w:r>
    </w:p>
    <w:p w:rsidR="00195F83" w:rsidRPr="00CD5D15" w:rsidRDefault="00195F83" w:rsidP="00195F83">
      <w:pPr>
        <w:widowControl w:val="0"/>
        <w:numPr>
          <w:ilvl w:val="1"/>
          <w:numId w:val="11"/>
        </w:numPr>
        <w:tabs>
          <w:tab w:val="left" w:pos="567"/>
        </w:tabs>
        <w:autoSpaceDE w:val="0"/>
        <w:autoSpaceDN w:val="0"/>
        <w:adjustRightInd w:val="0"/>
        <w:spacing w:after="0" w:line="240" w:lineRule="auto"/>
        <w:ind w:hanging="1350"/>
      </w:pPr>
      <w:r w:rsidRPr="00CD5D15">
        <w:t>Seizmičnost raziskovanega območja</w:t>
      </w:r>
    </w:p>
    <w:p w:rsidR="00195F83" w:rsidRPr="00CD5D15" w:rsidRDefault="00195F83" w:rsidP="00195F83">
      <w:pPr>
        <w:widowControl w:val="0"/>
        <w:tabs>
          <w:tab w:val="left" w:pos="567"/>
        </w:tabs>
        <w:autoSpaceDE w:val="0"/>
        <w:autoSpaceDN w:val="0"/>
        <w:adjustRightInd w:val="0"/>
        <w:spacing w:after="0" w:line="240" w:lineRule="auto"/>
        <w:ind w:left="1350"/>
      </w:pPr>
    </w:p>
    <w:p w:rsidR="00195F83" w:rsidRPr="00CD5D15" w:rsidRDefault="00195F83" w:rsidP="00195F83">
      <w:pPr>
        <w:widowControl w:val="0"/>
        <w:numPr>
          <w:ilvl w:val="0"/>
          <w:numId w:val="11"/>
        </w:numPr>
        <w:tabs>
          <w:tab w:val="left" w:pos="567"/>
        </w:tabs>
        <w:autoSpaceDE w:val="0"/>
        <w:autoSpaceDN w:val="0"/>
        <w:adjustRightInd w:val="0"/>
        <w:spacing w:after="0" w:line="240" w:lineRule="auto"/>
        <w:ind w:hanging="1350"/>
      </w:pPr>
      <w:r w:rsidRPr="00CD5D15">
        <w:t>LABORATORIJSKE PREISKAVE</w:t>
      </w:r>
    </w:p>
    <w:p w:rsidR="00195F83" w:rsidRPr="00CD5D15" w:rsidRDefault="00195F83" w:rsidP="00195F83">
      <w:pPr>
        <w:tabs>
          <w:tab w:val="left" w:pos="851"/>
          <w:tab w:val="left" w:pos="993"/>
        </w:tabs>
        <w:autoSpaceDE w:val="0"/>
        <w:autoSpaceDN w:val="0"/>
        <w:adjustRightInd w:val="0"/>
        <w:spacing w:after="0" w:line="259" w:lineRule="auto"/>
        <w:ind w:left="567"/>
        <w:rPr>
          <w:rFonts w:eastAsiaTheme="minorHAnsi"/>
          <w:lang w:eastAsia="en-US"/>
        </w:rPr>
      </w:pPr>
      <w:r w:rsidRPr="00CD5D15">
        <w:rPr>
          <w:rFonts w:eastAsiaTheme="minorHAnsi"/>
          <w:lang w:eastAsia="en-US"/>
        </w:rPr>
        <w:t xml:space="preserve">(geomehanske preiskave – vlaga, gostota, </w:t>
      </w:r>
      <w:proofErr w:type="spellStart"/>
      <w:r w:rsidRPr="00CD5D15">
        <w:rPr>
          <w:rFonts w:eastAsiaTheme="minorHAnsi"/>
          <w:lang w:eastAsia="en-US"/>
        </w:rPr>
        <w:t>zrnavostna</w:t>
      </w:r>
      <w:proofErr w:type="spellEnd"/>
      <w:r w:rsidRPr="00CD5D15">
        <w:rPr>
          <w:rFonts w:eastAsiaTheme="minorHAnsi"/>
          <w:lang w:eastAsia="en-US"/>
        </w:rPr>
        <w:t xml:space="preserve"> sestava, </w:t>
      </w:r>
      <w:proofErr w:type="spellStart"/>
      <w:r w:rsidRPr="00CD5D15">
        <w:rPr>
          <w:rFonts w:eastAsiaTheme="minorHAnsi"/>
          <w:lang w:eastAsia="en-US"/>
        </w:rPr>
        <w:t>nedrenirana</w:t>
      </w:r>
      <w:proofErr w:type="spellEnd"/>
      <w:r w:rsidRPr="00CD5D15">
        <w:rPr>
          <w:rFonts w:eastAsiaTheme="minorHAnsi"/>
          <w:lang w:eastAsia="en-US"/>
        </w:rPr>
        <w:t xml:space="preserve"> strižna trdnost,   stisljivost v </w:t>
      </w:r>
      <w:proofErr w:type="spellStart"/>
      <w:r w:rsidRPr="00CD5D15">
        <w:rPr>
          <w:rFonts w:eastAsiaTheme="minorHAnsi"/>
          <w:lang w:eastAsia="en-US"/>
        </w:rPr>
        <w:t>edometru</w:t>
      </w:r>
      <w:proofErr w:type="spellEnd"/>
      <w:r w:rsidRPr="00CD5D15">
        <w:rPr>
          <w:rFonts w:eastAsiaTheme="minorHAnsi"/>
          <w:lang w:eastAsia="en-US"/>
        </w:rPr>
        <w:t>, laboratorijski CBR, določitev koeficienta vodoprepustnosti)</w:t>
      </w:r>
    </w:p>
    <w:p w:rsidR="00195F83" w:rsidRPr="00CD5D15" w:rsidRDefault="00195F83" w:rsidP="00195F83">
      <w:pPr>
        <w:widowControl w:val="0"/>
        <w:numPr>
          <w:ilvl w:val="0"/>
          <w:numId w:val="11"/>
        </w:numPr>
        <w:tabs>
          <w:tab w:val="clear" w:pos="1350"/>
          <w:tab w:val="left" w:pos="567"/>
        </w:tabs>
        <w:autoSpaceDE w:val="0"/>
        <w:autoSpaceDN w:val="0"/>
        <w:adjustRightInd w:val="0"/>
        <w:spacing w:after="0" w:line="240" w:lineRule="auto"/>
        <w:ind w:hanging="1350"/>
      </w:pPr>
      <w:r w:rsidRPr="00CD5D15">
        <w:t>ZAKLJUČEK</w:t>
      </w:r>
      <w:r w:rsidRPr="00CD5D15">
        <w:tab/>
      </w:r>
    </w:p>
    <w:p w:rsidR="00195F83" w:rsidRPr="00CD5D15" w:rsidRDefault="00195F83" w:rsidP="00195F83">
      <w:pPr>
        <w:tabs>
          <w:tab w:val="left" w:pos="709"/>
          <w:tab w:val="left" w:pos="1276"/>
        </w:tabs>
        <w:autoSpaceDE w:val="0"/>
        <w:autoSpaceDN w:val="0"/>
        <w:adjustRightInd w:val="0"/>
        <w:spacing w:after="160" w:line="259" w:lineRule="auto"/>
        <w:rPr>
          <w:rFonts w:eastAsiaTheme="minorHAnsi"/>
          <w:u w:val="single"/>
          <w:lang w:eastAsia="en-US"/>
        </w:rPr>
      </w:pPr>
    </w:p>
    <w:p w:rsidR="00195F83" w:rsidRPr="00CD5D15" w:rsidRDefault="00195F83" w:rsidP="00195F83">
      <w:pPr>
        <w:widowControl w:val="0"/>
        <w:tabs>
          <w:tab w:val="left" w:pos="993"/>
          <w:tab w:val="left" w:pos="1276"/>
        </w:tabs>
        <w:autoSpaceDE w:val="0"/>
        <w:autoSpaceDN w:val="0"/>
        <w:adjustRightInd w:val="0"/>
        <w:rPr>
          <w:b/>
          <w:bCs/>
        </w:rPr>
      </w:pPr>
      <w:r w:rsidRPr="00CD5D15">
        <w:rPr>
          <w:b/>
        </w:rPr>
        <w:t xml:space="preserve">2. del </w:t>
      </w:r>
      <w:r w:rsidRPr="00CD5D15">
        <w:rPr>
          <w:b/>
        </w:rPr>
        <w:tab/>
      </w:r>
      <w:r w:rsidRPr="00CD5D15">
        <w:rPr>
          <w:b/>
          <w:bCs/>
        </w:rPr>
        <w:t>Geotehnični projekt</w:t>
      </w:r>
    </w:p>
    <w:p w:rsidR="00195F83" w:rsidRPr="00CD5D15" w:rsidRDefault="00195F83" w:rsidP="00195F83">
      <w:pPr>
        <w:widowControl w:val="0"/>
        <w:numPr>
          <w:ilvl w:val="0"/>
          <w:numId w:val="12"/>
        </w:numPr>
        <w:tabs>
          <w:tab w:val="clear" w:pos="432"/>
          <w:tab w:val="num" w:pos="567"/>
          <w:tab w:val="left" w:pos="993"/>
          <w:tab w:val="left" w:pos="1276"/>
        </w:tabs>
        <w:autoSpaceDE w:val="0"/>
        <w:autoSpaceDN w:val="0"/>
        <w:adjustRightInd w:val="0"/>
        <w:spacing w:after="0" w:line="240" w:lineRule="auto"/>
      </w:pPr>
      <w:r w:rsidRPr="00CD5D15">
        <w:t>ANALIZA GEOMEHANSKIH LASTNOSTI TAL</w:t>
      </w:r>
    </w:p>
    <w:p w:rsidR="00284DA7" w:rsidRPr="00CD5D15" w:rsidRDefault="00284DA7" w:rsidP="00284DA7">
      <w:pPr>
        <w:widowControl w:val="0"/>
        <w:tabs>
          <w:tab w:val="left" w:pos="993"/>
          <w:tab w:val="left" w:pos="1276"/>
        </w:tabs>
        <w:autoSpaceDE w:val="0"/>
        <w:autoSpaceDN w:val="0"/>
        <w:adjustRightInd w:val="0"/>
        <w:spacing w:after="0" w:line="240" w:lineRule="auto"/>
        <w:ind w:left="576"/>
      </w:pPr>
    </w:p>
    <w:p w:rsidR="00195F83" w:rsidRPr="00CD5D15" w:rsidRDefault="00195F83" w:rsidP="00284DA7">
      <w:pPr>
        <w:widowControl w:val="0"/>
        <w:numPr>
          <w:ilvl w:val="0"/>
          <w:numId w:val="12"/>
        </w:numPr>
        <w:tabs>
          <w:tab w:val="left" w:pos="993"/>
          <w:tab w:val="left" w:pos="1276"/>
        </w:tabs>
        <w:autoSpaceDE w:val="0"/>
        <w:autoSpaceDN w:val="0"/>
        <w:adjustRightInd w:val="0"/>
        <w:spacing w:after="0" w:line="240" w:lineRule="auto"/>
      </w:pPr>
      <w:r w:rsidRPr="00CD5D15">
        <w:t xml:space="preserve">  GEOTEHNIČNI POGOJI ZA GRADNJO OBJEKT</w:t>
      </w:r>
      <w:r w:rsidR="007D565F" w:rsidRPr="00CD5D15">
        <w:t>A IN ZUNANJE UREDITVE</w:t>
      </w:r>
    </w:p>
    <w:p w:rsidR="00195F83" w:rsidRPr="00CD5D15" w:rsidRDefault="00195F83" w:rsidP="00195F83">
      <w:pPr>
        <w:widowControl w:val="0"/>
        <w:numPr>
          <w:ilvl w:val="1"/>
          <w:numId w:val="12"/>
        </w:numPr>
        <w:tabs>
          <w:tab w:val="left" w:pos="993"/>
          <w:tab w:val="left" w:pos="1276"/>
        </w:tabs>
        <w:autoSpaceDE w:val="0"/>
        <w:autoSpaceDN w:val="0"/>
        <w:adjustRightInd w:val="0"/>
        <w:spacing w:after="0" w:line="240" w:lineRule="auto"/>
      </w:pPr>
      <w:r w:rsidRPr="00CD5D15">
        <w:t>Pogoji temeljenja objektov (izbor temeljenja, ocena dopustne obremenitve in posedkov</w:t>
      </w:r>
      <w:proofErr w:type="gramStart"/>
      <w:r w:rsidRPr="00CD5D15">
        <w:t>,</w:t>
      </w:r>
      <w:proofErr w:type="gramEnd"/>
      <w:r w:rsidRPr="00CD5D15">
        <w:t xml:space="preserve"> ...)</w:t>
      </w:r>
    </w:p>
    <w:p w:rsidR="00195F83" w:rsidRPr="00CD5D15" w:rsidRDefault="00195F83" w:rsidP="00195F83">
      <w:pPr>
        <w:widowControl w:val="0"/>
        <w:numPr>
          <w:ilvl w:val="1"/>
          <w:numId w:val="12"/>
        </w:numPr>
        <w:tabs>
          <w:tab w:val="left" w:pos="993"/>
          <w:tab w:val="left" w:pos="1276"/>
        </w:tabs>
        <w:autoSpaceDE w:val="0"/>
        <w:autoSpaceDN w:val="0"/>
        <w:adjustRightInd w:val="0"/>
        <w:spacing w:after="0" w:line="240" w:lineRule="auto"/>
      </w:pPr>
      <w:r w:rsidRPr="00CD5D15">
        <w:t xml:space="preserve">Pogoji za izvedbo </w:t>
      </w:r>
      <w:r w:rsidR="00284DA7" w:rsidRPr="00CD5D15">
        <w:t xml:space="preserve">začasnih in trajnih </w:t>
      </w:r>
      <w:proofErr w:type="spellStart"/>
      <w:r w:rsidR="00284DA7" w:rsidRPr="00CD5D15">
        <w:t>vkopnih</w:t>
      </w:r>
      <w:proofErr w:type="spellEnd"/>
      <w:r w:rsidR="00284DA7" w:rsidRPr="00CD5D15">
        <w:t xml:space="preserve"> brežin in nasipov, geometrija, stabilnostne analize, predlog zaščite gradbene jame </w:t>
      </w:r>
    </w:p>
    <w:p w:rsidR="00284DA7" w:rsidRPr="00CD5D15" w:rsidRDefault="00284DA7" w:rsidP="00195F83">
      <w:pPr>
        <w:widowControl w:val="0"/>
        <w:numPr>
          <w:ilvl w:val="1"/>
          <w:numId w:val="12"/>
        </w:numPr>
        <w:tabs>
          <w:tab w:val="left" w:pos="993"/>
          <w:tab w:val="left" w:pos="1276"/>
        </w:tabs>
        <w:autoSpaceDE w:val="0"/>
        <w:autoSpaceDN w:val="0"/>
        <w:adjustRightInd w:val="0"/>
        <w:spacing w:after="0" w:line="240" w:lineRule="auto"/>
      </w:pPr>
      <w:r w:rsidRPr="00CD5D15">
        <w:t xml:space="preserve">Ukrepi </w:t>
      </w:r>
      <w:proofErr w:type="gramStart"/>
      <w:r w:rsidRPr="00CD5D15">
        <w:t>za</w:t>
      </w:r>
      <w:proofErr w:type="gramEnd"/>
      <w:r w:rsidRPr="00CD5D15">
        <w:t xml:space="preserve"> dosegov ustrezne nosilnosti temeljnih tal</w:t>
      </w:r>
      <w:r w:rsidR="007D565F" w:rsidRPr="00CD5D15">
        <w:t xml:space="preserve"> na območju zunanje ureditve</w:t>
      </w:r>
    </w:p>
    <w:p w:rsidR="00284DA7" w:rsidRPr="00CD5D15" w:rsidRDefault="00284DA7" w:rsidP="00195F83">
      <w:pPr>
        <w:widowControl w:val="0"/>
        <w:numPr>
          <w:ilvl w:val="1"/>
          <w:numId w:val="12"/>
        </w:numPr>
        <w:tabs>
          <w:tab w:val="left" w:pos="993"/>
          <w:tab w:val="left" w:pos="1276"/>
        </w:tabs>
        <w:autoSpaceDE w:val="0"/>
        <w:autoSpaceDN w:val="0"/>
        <w:adjustRightInd w:val="0"/>
        <w:spacing w:after="0" w:line="240" w:lineRule="auto"/>
      </w:pPr>
      <w:r w:rsidRPr="00CD5D15">
        <w:t xml:space="preserve">Ureditev </w:t>
      </w:r>
      <w:proofErr w:type="spellStart"/>
      <w:r w:rsidRPr="00CD5D15">
        <w:t>odvodnje</w:t>
      </w:r>
      <w:proofErr w:type="spellEnd"/>
      <w:r w:rsidRPr="00CD5D15">
        <w:t xml:space="preserve"> objektov in železniške proge, ureditev prepustov</w:t>
      </w:r>
    </w:p>
    <w:p w:rsidR="00284DA7" w:rsidRPr="00CD5D15" w:rsidRDefault="00284DA7" w:rsidP="00195F83">
      <w:pPr>
        <w:widowControl w:val="0"/>
        <w:numPr>
          <w:ilvl w:val="1"/>
          <w:numId w:val="12"/>
        </w:numPr>
        <w:tabs>
          <w:tab w:val="left" w:pos="993"/>
          <w:tab w:val="left" w:pos="1276"/>
        </w:tabs>
        <w:autoSpaceDE w:val="0"/>
        <w:autoSpaceDN w:val="0"/>
        <w:adjustRightInd w:val="0"/>
        <w:spacing w:after="0" w:line="240" w:lineRule="auto"/>
      </w:pPr>
      <w:r w:rsidRPr="00CD5D15">
        <w:t xml:space="preserve">Pogoji gradnje </w:t>
      </w:r>
      <w:r w:rsidR="007D565F" w:rsidRPr="00CD5D15">
        <w:t>parkirišč, igrišča</w:t>
      </w:r>
      <w:proofErr w:type="gramStart"/>
      <w:r w:rsidR="007D565F" w:rsidRPr="00CD5D15">
        <w:t>,</w:t>
      </w:r>
      <w:proofErr w:type="gramEnd"/>
      <w:r w:rsidR="007D565F" w:rsidRPr="00CD5D15">
        <w:t xml:space="preserve"> … (zunanjih ureditev)</w:t>
      </w:r>
    </w:p>
    <w:p w:rsidR="007D565F" w:rsidRPr="00CD5D15" w:rsidRDefault="007D565F" w:rsidP="00195F83">
      <w:pPr>
        <w:widowControl w:val="0"/>
        <w:numPr>
          <w:ilvl w:val="1"/>
          <w:numId w:val="12"/>
        </w:numPr>
        <w:tabs>
          <w:tab w:val="left" w:pos="993"/>
          <w:tab w:val="left" w:pos="1276"/>
        </w:tabs>
        <w:autoSpaceDE w:val="0"/>
        <w:autoSpaceDN w:val="0"/>
        <w:adjustRightInd w:val="0"/>
        <w:spacing w:after="0" w:line="240" w:lineRule="auto"/>
      </w:pPr>
      <w:r w:rsidRPr="00CD5D15">
        <w:t xml:space="preserve">Pogoji kontrolirane </w:t>
      </w:r>
      <w:proofErr w:type="spellStart"/>
      <w:r w:rsidRPr="00CD5D15">
        <w:t>odvodnje</w:t>
      </w:r>
      <w:proofErr w:type="spellEnd"/>
      <w:r w:rsidRPr="00CD5D15">
        <w:t xml:space="preserve"> meteornih voda (npr. ponikanje)</w:t>
      </w:r>
    </w:p>
    <w:p w:rsidR="00195F83" w:rsidRPr="00CD5D15" w:rsidRDefault="00284DA7" w:rsidP="00195F83">
      <w:pPr>
        <w:widowControl w:val="0"/>
        <w:numPr>
          <w:ilvl w:val="1"/>
          <w:numId w:val="12"/>
        </w:numPr>
        <w:tabs>
          <w:tab w:val="left" w:pos="993"/>
          <w:tab w:val="left" w:pos="1276"/>
        </w:tabs>
        <w:autoSpaceDE w:val="0"/>
        <w:autoSpaceDN w:val="0"/>
        <w:adjustRightInd w:val="0"/>
        <w:spacing w:after="0" w:line="240" w:lineRule="auto"/>
      </w:pPr>
      <w:r w:rsidRPr="00CD5D15">
        <w:t xml:space="preserve">Stabilnostne analize kritičnih </w:t>
      </w:r>
      <w:proofErr w:type="gramStart"/>
      <w:r w:rsidRPr="00CD5D15">
        <w:t>GG profilov</w:t>
      </w:r>
      <w:proofErr w:type="gramEnd"/>
    </w:p>
    <w:p w:rsidR="00284DA7" w:rsidRPr="00CD5D15" w:rsidRDefault="00284DA7" w:rsidP="00284DA7">
      <w:pPr>
        <w:widowControl w:val="0"/>
        <w:tabs>
          <w:tab w:val="left" w:pos="993"/>
          <w:tab w:val="left" w:pos="1276"/>
        </w:tabs>
        <w:autoSpaceDE w:val="0"/>
        <w:autoSpaceDN w:val="0"/>
        <w:adjustRightInd w:val="0"/>
        <w:spacing w:after="0" w:line="240" w:lineRule="auto"/>
        <w:ind w:left="576"/>
      </w:pPr>
    </w:p>
    <w:p w:rsidR="00284DA7" w:rsidRPr="00CD5D15" w:rsidRDefault="00284DA7" w:rsidP="00284DA7">
      <w:pPr>
        <w:widowControl w:val="0"/>
        <w:tabs>
          <w:tab w:val="left" w:pos="993"/>
          <w:tab w:val="left" w:pos="1276"/>
        </w:tabs>
        <w:autoSpaceDE w:val="0"/>
        <w:autoSpaceDN w:val="0"/>
        <w:adjustRightInd w:val="0"/>
        <w:spacing w:after="0" w:line="240" w:lineRule="auto"/>
        <w:ind w:left="432"/>
      </w:pPr>
    </w:p>
    <w:p w:rsidR="00195F83" w:rsidRPr="00CD5D15" w:rsidRDefault="00195F83" w:rsidP="00195F83">
      <w:pPr>
        <w:widowControl w:val="0"/>
        <w:numPr>
          <w:ilvl w:val="0"/>
          <w:numId w:val="12"/>
        </w:numPr>
        <w:tabs>
          <w:tab w:val="left" w:pos="993"/>
          <w:tab w:val="left" w:pos="1276"/>
        </w:tabs>
        <w:autoSpaceDE w:val="0"/>
        <w:autoSpaceDN w:val="0"/>
        <w:adjustRightInd w:val="0"/>
        <w:spacing w:after="0" w:line="240" w:lineRule="auto"/>
      </w:pPr>
      <w:r w:rsidRPr="00CD5D15">
        <w:t xml:space="preserve">  UPORABNOST LOKALNIH MATERIALOV</w:t>
      </w:r>
      <w:r w:rsidR="00284DA7" w:rsidRPr="00CD5D15">
        <w:t>, PREDLOG PONOVNE UPORABE MATERIALOV</w:t>
      </w:r>
    </w:p>
    <w:p w:rsidR="00195F83" w:rsidRPr="00CD5D15" w:rsidRDefault="00195F83" w:rsidP="00195F83">
      <w:pPr>
        <w:tabs>
          <w:tab w:val="left" w:pos="709"/>
          <w:tab w:val="left" w:pos="1276"/>
        </w:tabs>
        <w:autoSpaceDE w:val="0"/>
        <w:autoSpaceDN w:val="0"/>
        <w:adjustRightInd w:val="0"/>
        <w:spacing w:after="160" w:line="259" w:lineRule="auto"/>
        <w:rPr>
          <w:rFonts w:eastAsiaTheme="minorHAnsi"/>
          <w:u w:val="single"/>
          <w:lang w:eastAsia="en-US"/>
        </w:rPr>
      </w:pPr>
    </w:p>
    <w:p w:rsidR="0032464C" w:rsidRPr="00CD5D15" w:rsidRDefault="0032464C" w:rsidP="0032464C">
      <w:pPr>
        <w:tabs>
          <w:tab w:val="left" w:pos="993"/>
          <w:tab w:val="left" w:pos="1276"/>
        </w:tabs>
        <w:autoSpaceDE w:val="0"/>
        <w:autoSpaceDN w:val="0"/>
        <w:adjustRightInd w:val="0"/>
        <w:spacing w:after="160" w:line="259" w:lineRule="auto"/>
        <w:rPr>
          <w:rFonts w:eastAsiaTheme="minorHAnsi"/>
          <w:u w:val="single"/>
          <w:lang w:eastAsia="en-US"/>
        </w:rPr>
      </w:pPr>
      <w:r w:rsidRPr="00CD5D15">
        <w:rPr>
          <w:rFonts w:eastAsiaTheme="minorHAnsi"/>
          <w:u w:val="single"/>
          <w:lang w:eastAsia="en-US"/>
        </w:rPr>
        <w:t>Grafične priloge</w:t>
      </w:r>
    </w:p>
    <w:p w:rsidR="0032464C" w:rsidRPr="00CD5D15" w:rsidRDefault="0032464C" w:rsidP="0032464C">
      <w:pPr>
        <w:tabs>
          <w:tab w:val="left" w:pos="993"/>
          <w:tab w:val="left" w:pos="1276"/>
        </w:tabs>
        <w:autoSpaceDE w:val="0"/>
        <w:autoSpaceDN w:val="0"/>
        <w:adjustRightInd w:val="0"/>
        <w:spacing w:after="0" w:line="240" w:lineRule="auto"/>
        <w:ind w:left="425"/>
        <w:rPr>
          <w:rFonts w:eastAsiaTheme="minorHAnsi"/>
          <w:lang w:eastAsia="en-US"/>
        </w:rPr>
      </w:pPr>
      <w:r w:rsidRPr="00CD5D15">
        <w:rPr>
          <w:rFonts w:eastAsiaTheme="minorHAnsi"/>
          <w:lang w:eastAsia="en-US"/>
        </w:rPr>
        <w:t>G.1</w:t>
      </w:r>
      <w:r w:rsidRPr="00CD5D15">
        <w:rPr>
          <w:rFonts w:eastAsiaTheme="minorHAnsi"/>
          <w:lang w:eastAsia="en-US"/>
        </w:rPr>
        <w:tab/>
        <w:t xml:space="preserve">Pregledna situacija objekta (trase) v merilu 1:5.000 </w:t>
      </w:r>
    </w:p>
    <w:p w:rsidR="0032464C" w:rsidRPr="00CD5D15" w:rsidRDefault="0032464C" w:rsidP="0032464C">
      <w:pPr>
        <w:tabs>
          <w:tab w:val="left" w:pos="993"/>
          <w:tab w:val="left" w:pos="1276"/>
        </w:tabs>
        <w:autoSpaceDE w:val="0"/>
        <w:autoSpaceDN w:val="0"/>
        <w:adjustRightInd w:val="0"/>
        <w:spacing w:after="0" w:line="240" w:lineRule="auto"/>
        <w:ind w:left="425"/>
        <w:rPr>
          <w:rFonts w:eastAsiaTheme="minorHAnsi"/>
          <w:lang w:eastAsia="en-US"/>
        </w:rPr>
      </w:pPr>
      <w:r w:rsidRPr="00CD5D15">
        <w:rPr>
          <w:rFonts w:eastAsiaTheme="minorHAnsi"/>
          <w:lang w:eastAsia="en-US"/>
        </w:rPr>
        <w:t>G.2</w:t>
      </w:r>
      <w:r w:rsidRPr="00CD5D15">
        <w:rPr>
          <w:rFonts w:eastAsiaTheme="minorHAnsi"/>
          <w:lang w:eastAsia="en-US"/>
        </w:rPr>
        <w:tab/>
        <w:t>Inženirsko - geološka karta območja objekta (trase) v merilu 1:1.000 z vrisanimi terenskimi raziskovalnimi deli</w:t>
      </w:r>
    </w:p>
    <w:p w:rsidR="0032464C" w:rsidRPr="00CD5D15" w:rsidRDefault="0032464C" w:rsidP="0032464C">
      <w:pPr>
        <w:tabs>
          <w:tab w:val="left" w:pos="993"/>
          <w:tab w:val="left" w:pos="1276"/>
        </w:tabs>
        <w:autoSpaceDE w:val="0"/>
        <w:autoSpaceDN w:val="0"/>
        <w:adjustRightInd w:val="0"/>
        <w:spacing w:after="0" w:line="240" w:lineRule="auto"/>
        <w:ind w:left="425"/>
        <w:rPr>
          <w:rFonts w:eastAsiaTheme="minorHAnsi"/>
          <w:lang w:eastAsia="en-US"/>
        </w:rPr>
      </w:pPr>
      <w:r w:rsidRPr="00CD5D15">
        <w:rPr>
          <w:rFonts w:eastAsiaTheme="minorHAnsi"/>
          <w:lang w:eastAsia="en-US"/>
        </w:rPr>
        <w:t>G.3</w:t>
      </w:r>
      <w:r w:rsidRPr="00CD5D15">
        <w:rPr>
          <w:rFonts w:eastAsiaTheme="minorHAnsi"/>
          <w:lang w:eastAsia="en-US"/>
        </w:rPr>
        <w:tab/>
        <w:t xml:space="preserve">Karakteristični (kritični) prečni </w:t>
      </w:r>
      <w:proofErr w:type="spellStart"/>
      <w:r w:rsidRPr="00CD5D15">
        <w:rPr>
          <w:rFonts w:eastAsiaTheme="minorHAnsi"/>
          <w:lang w:eastAsia="en-US"/>
        </w:rPr>
        <w:t>geotehnični</w:t>
      </w:r>
      <w:proofErr w:type="spellEnd"/>
      <w:r w:rsidRPr="00CD5D15">
        <w:rPr>
          <w:rFonts w:eastAsiaTheme="minorHAnsi"/>
          <w:lang w:eastAsia="en-US"/>
        </w:rPr>
        <w:t xml:space="preserve"> profili objekta (trase) v merilu 1:100</w:t>
      </w:r>
    </w:p>
    <w:p w:rsidR="0032464C" w:rsidRPr="00CD5D15" w:rsidRDefault="0032464C" w:rsidP="0032464C">
      <w:pPr>
        <w:tabs>
          <w:tab w:val="left" w:pos="993"/>
          <w:tab w:val="left" w:pos="1276"/>
        </w:tabs>
        <w:autoSpaceDE w:val="0"/>
        <w:autoSpaceDN w:val="0"/>
        <w:adjustRightInd w:val="0"/>
        <w:spacing w:after="0" w:line="240" w:lineRule="auto"/>
        <w:ind w:left="425"/>
        <w:rPr>
          <w:rFonts w:eastAsiaTheme="minorHAnsi"/>
          <w:lang w:eastAsia="en-US"/>
        </w:rPr>
      </w:pPr>
      <w:r w:rsidRPr="00CD5D15">
        <w:rPr>
          <w:rFonts w:eastAsiaTheme="minorHAnsi"/>
          <w:lang w:eastAsia="en-US"/>
        </w:rPr>
        <w:t>G.4</w:t>
      </w:r>
      <w:r w:rsidRPr="00CD5D15">
        <w:rPr>
          <w:rFonts w:eastAsiaTheme="minorHAnsi"/>
          <w:lang w:eastAsia="en-US"/>
        </w:rPr>
        <w:tab/>
        <w:t xml:space="preserve">Vzdolžni </w:t>
      </w:r>
      <w:proofErr w:type="spellStart"/>
      <w:r w:rsidRPr="00CD5D15">
        <w:rPr>
          <w:rFonts w:eastAsiaTheme="minorHAnsi"/>
          <w:lang w:eastAsia="en-US"/>
        </w:rPr>
        <w:t>geotehnični</w:t>
      </w:r>
      <w:proofErr w:type="spellEnd"/>
      <w:r w:rsidRPr="00CD5D15">
        <w:rPr>
          <w:rFonts w:eastAsiaTheme="minorHAnsi"/>
          <w:lang w:eastAsia="en-US"/>
        </w:rPr>
        <w:t xml:space="preserve"> profil objekta (trase) v merilu 1:100/1000 ali 1:200/2.000</w:t>
      </w:r>
    </w:p>
    <w:p w:rsidR="0032464C" w:rsidRPr="00CD5D15" w:rsidRDefault="0032464C" w:rsidP="0032464C">
      <w:pPr>
        <w:tabs>
          <w:tab w:val="left" w:pos="993"/>
          <w:tab w:val="left" w:pos="1276"/>
        </w:tabs>
        <w:autoSpaceDE w:val="0"/>
        <w:autoSpaceDN w:val="0"/>
        <w:adjustRightInd w:val="0"/>
        <w:spacing w:after="0" w:line="240" w:lineRule="auto"/>
        <w:ind w:left="425"/>
        <w:rPr>
          <w:rFonts w:eastAsiaTheme="minorHAnsi"/>
          <w:lang w:eastAsia="en-US"/>
        </w:rPr>
      </w:pPr>
    </w:p>
    <w:p w:rsidR="0032464C" w:rsidRPr="00CD5D15" w:rsidRDefault="0032464C" w:rsidP="0032464C">
      <w:pPr>
        <w:tabs>
          <w:tab w:val="left" w:pos="993"/>
          <w:tab w:val="left" w:pos="1276"/>
        </w:tabs>
        <w:autoSpaceDE w:val="0"/>
        <w:autoSpaceDN w:val="0"/>
        <w:adjustRightInd w:val="0"/>
        <w:spacing w:after="160" w:line="259" w:lineRule="auto"/>
        <w:rPr>
          <w:rFonts w:eastAsiaTheme="minorHAnsi"/>
          <w:u w:val="single"/>
          <w:lang w:eastAsia="en-US"/>
        </w:rPr>
      </w:pPr>
      <w:r w:rsidRPr="00CD5D15">
        <w:rPr>
          <w:rFonts w:eastAsiaTheme="minorHAnsi"/>
          <w:u w:val="single"/>
          <w:lang w:eastAsia="en-US"/>
        </w:rPr>
        <w:t>Priloge</w:t>
      </w:r>
    </w:p>
    <w:p w:rsidR="0032464C" w:rsidRPr="00CD5D15" w:rsidRDefault="0032464C" w:rsidP="0032464C">
      <w:pPr>
        <w:spacing w:after="0" w:line="240" w:lineRule="auto"/>
        <w:ind w:left="425"/>
        <w:jc w:val="left"/>
        <w:rPr>
          <w:rFonts w:eastAsiaTheme="minorHAnsi"/>
          <w:lang w:eastAsia="en-US"/>
        </w:rPr>
      </w:pPr>
      <w:r w:rsidRPr="00CD5D15">
        <w:rPr>
          <w:rFonts w:eastAsiaTheme="minorHAnsi"/>
          <w:lang w:eastAsia="en-US"/>
        </w:rPr>
        <w:t>P.1 Rezultati terenskih raziskav</w:t>
      </w:r>
    </w:p>
    <w:p w:rsidR="0032464C" w:rsidRPr="00CD5D15" w:rsidRDefault="0032464C" w:rsidP="0032464C">
      <w:pPr>
        <w:spacing w:after="0" w:line="240" w:lineRule="auto"/>
        <w:ind w:left="567"/>
        <w:jc w:val="left"/>
        <w:rPr>
          <w:rFonts w:eastAsiaTheme="minorHAnsi"/>
          <w:lang w:eastAsia="en-US"/>
        </w:rPr>
      </w:pPr>
      <w:r w:rsidRPr="00CD5D15">
        <w:rPr>
          <w:rFonts w:eastAsiaTheme="minorHAnsi"/>
          <w:lang w:eastAsia="en-US"/>
        </w:rPr>
        <w:t>P.1.1 Geomehanske vrtine</w:t>
      </w:r>
    </w:p>
    <w:p w:rsidR="0032464C" w:rsidRPr="00CD5D15" w:rsidRDefault="0032464C" w:rsidP="0032464C">
      <w:pPr>
        <w:spacing w:after="0" w:line="240" w:lineRule="auto"/>
        <w:ind w:left="567"/>
        <w:jc w:val="left"/>
        <w:rPr>
          <w:rFonts w:eastAsiaTheme="minorHAnsi"/>
          <w:lang w:eastAsia="en-US"/>
        </w:rPr>
      </w:pPr>
      <w:r w:rsidRPr="00CD5D15">
        <w:rPr>
          <w:rFonts w:eastAsiaTheme="minorHAnsi"/>
          <w:lang w:eastAsia="en-US"/>
        </w:rPr>
        <w:t>P.1.2 Rezultati dinamičnega sondiranja (DPSH)</w:t>
      </w:r>
    </w:p>
    <w:p w:rsidR="007D565F" w:rsidRPr="00CD5D15" w:rsidRDefault="0032464C" w:rsidP="0032464C">
      <w:pPr>
        <w:spacing w:after="0" w:line="240" w:lineRule="auto"/>
        <w:ind w:left="567"/>
        <w:jc w:val="left"/>
        <w:rPr>
          <w:rFonts w:eastAsiaTheme="minorHAnsi"/>
          <w:lang w:eastAsia="en-US"/>
        </w:rPr>
      </w:pPr>
      <w:r w:rsidRPr="00CD5D15">
        <w:rPr>
          <w:rFonts w:eastAsiaTheme="minorHAnsi"/>
          <w:lang w:eastAsia="en-US"/>
        </w:rPr>
        <w:t xml:space="preserve">P.1.3 Sondažni jaški </w:t>
      </w:r>
    </w:p>
    <w:p w:rsidR="0032464C" w:rsidRPr="00CD5D15" w:rsidRDefault="0032464C" w:rsidP="0032464C">
      <w:pPr>
        <w:spacing w:after="0" w:line="240" w:lineRule="auto"/>
        <w:ind w:left="567"/>
        <w:jc w:val="left"/>
        <w:rPr>
          <w:rFonts w:eastAsiaTheme="minorHAnsi"/>
          <w:lang w:eastAsia="en-US"/>
        </w:rPr>
      </w:pPr>
      <w:proofErr w:type="gramStart"/>
      <w:r w:rsidRPr="00CD5D15">
        <w:rPr>
          <w:rFonts w:eastAsiaTheme="minorHAnsi"/>
          <w:lang w:eastAsia="en-US"/>
        </w:rPr>
        <w:t>P.1.</w:t>
      </w:r>
      <w:r w:rsidR="007D565F" w:rsidRPr="00CD5D15">
        <w:rPr>
          <w:rFonts w:eastAsiaTheme="minorHAnsi"/>
          <w:lang w:eastAsia="en-US"/>
        </w:rPr>
        <w:t>4</w:t>
      </w:r>
      <w:r w:rsidRPr="00CD5D15">
        <w:rPr>
          <w:rFonts w:eastAsiaTheme="minorHAnsi"/>
          <w:lang w:eastAsia="en-US"/>
        </w:rPr>
        <w:t xml:space="preserve">  </w:t>
      </w:r>
      <w:proofErr w:type="gramEnd"/>
      <w:r w:rsidRPr="00CD5D15">
        <w:rPr>
          <w:rFonts w:eastAsiaTheme="minorHAnsi"/>
          <w:lang w:eastAsia="en-US"/>
        </w:rPr>
        <w:t xml:space="preserve">Rezultati </w:t>
      </w:r>
      <w:proofErr w:type="spellStart"/>
      <w:r w:rsidRPr="00CD5D15">
        <w:rPr>
          <w:rFonts w:eastAsiaTheme="minorHAnsi"/>
          <w:lang w:eastAsia="en-US"/>
        </w:rPr>
        <w:t>presiometrskih</w:t>
      </w:r>
      <w:proofErr w:type="spellEnd"/>
      <w:r w:rsidRPr="00CD5D15">
        <w:rPr>
          <w:rFonts w:eastAsiaTheme="minorHAnsi"/>
          <w:lang w:eastAsia="en-US"/>
        </w:rPr>
        <w:t xml:space="preserve"> preiskav</w:t>
      </w:r>
    </w:p>
    <w:p w:rsidR="0032464C" w:rsidRPr="00CD5D15" w:rsidRDefault="0032464C" w:rsidP="0032464C">
      <w:pPr>
        <w:spacing w:after="0" w:line="240" w:lineRule="auto"/>
        <w:ind w:left="567"/>
        <w:jc w:val="left"/>
        <w:rPr>
          <w:rFonts w:eastAsiaTheme="minorHAnsi"/>
          <w:lang w:eastAsia="en-US"/>
        </w:rPr>
      </w:pPr>
      <w:r w:rsidRPr="00CD5D15">
        <w:rPr>
          <w:rFonts w:eastAsiaTheme="minorHAnsi"/>
          <w:lang w:eastAsia="en-US"/>
        </w:rPr>
        <w:t>P.1.</w:t>
      </w:r>
      <w:r w:rsidR="007D565F" w:rsidRPr="00CD5D15">
        <w:rPr>
          <w:rFonts w:eastAsiaTheme="minorHAnsi"/>
          <w:lang w:eastAsia="en-US"/>
        </w:rPr>
        <w:t>5</w:t>
      </w:r>
      <w:r w:rsidRPr="00CD5D15">
        <w:rPr>
          <w:rFonts w:eastAsiaTheme="minorHAnsi"/>
          <w:lang w:eastAsia="en-US"/>
        </w:rPr>
        <w:t xml:space="preserve"> Rezultati hidrogeoloških raziskav</w:t>
      </w:r>
    </w:p>
    <w:p w:rsidR="0032464C" w:rsidRPr="00CD5D15" w:rsidRDefault="0032464C" w:rsidP="0032464C">
      <w:pPr>
        <w:spacing w:after="0" w:line="240" w:lineRule="auto"/>
        <w:ind w:left="425"/>
        <w:jc w:val="left"/>
        <w:rPr>
          <w:rFonts w:eastAsiaTheme="minorHAnsi"/>
          <w:lang w:eastAsia="en-US"/>
        </w:rPr>
      </w:pPr>
      <w:r w:rsidRPr="00CD5D15">
        <w:rPr>
          <w:rFonts w:eastAsiaTheme="minorHAnsi"/>
          <w:lang w:eastAsia="en-US"/>
        </w:rPr>
        <w:t>P.2 Rezultati laboratorijskih preiskav</w:t>
      </w:r>
    </w:p>
    <w:p w:rsidR="0032464C" w:rsidRPr="00CD5D15" w:rsidRDefault="0032464C" w:rsidP="0032464C">
      <w:pPr>
        <w:spacing w:after="0" w:line="240" w:lineRule="auto"/>
        <w:ind w:left="425"/>
        <w:jc w:val="left"/>
        <w:rPr>
          <w:rFonts w:eastAsiaTheme="minorHAnsi"/>
          <w:lang w:eastAsia="en-US"/>
        </w:rPr>
      </w:pPr>
      <w:r w:rsidRPr="00CD5D15">
        <w:rPr>
          <w:rFonts w:eastAsiaTheme="minorHAnsi"/>
          <w:lang w:eastAsia="en-US"/>
        </w:rPr>
        <w:t>P.3 Rezultati analiz</w:t>
      </w:r>
    </w:p>
    <w:p w:rsidR="0032464C" w:rsidRPr="00CD5D15" w:rsidRDefault="0032464C" w:rsidP="0032464C">
      <w:pPr>
        <w:spacing w:after="0" w:line="240" w:lineRule="auto"/>
        <w:ind w:left="425"/>
        <w:jc w:val="left"/>
        <w:rPr>
          <w:rFonts w:eastAsiaTheme="minorHAnsi"/>
          <w:lang w:eastAsia="en-US"/>
        </w:rPr>
      </w:pPr>
      <w:r w:rsidRPr="00CD5D15">
        <w:rPr>
          <w:rFonts w:eastAsiaTheme="minorHAnsi"/>
          <w:lang w:eastAsia="en-US"/>
        </w:rPr>
        <w:t>P.4 Fotodokumentacija</w:t>
      </w:r>
    </w:p>
    <w:p w:rsidR="0032464C" w:rsidRPr="00CD5D15" w:rsidRDefault="0032464C" w:rsidP="0032464C">
      <w:pPr>
        <w:spacing w:after="0" w:line="240" w:lineRule="auto"/>
        <w:ind w:left="425"/>
        <w:jc w:val="left"/>
        <w:rPr>
          <w:rFonts w:eastAsiaTheme="minorHAnsi"/>
          <w:lang w:eastAsia="en-US"/>
        </w:rPr>
      </w:pPr>
      <w:r w:rsidRPr="00CD5D15">
        <w:rPr>
          <w:rFonts w:eastAsiaTheme="minorHAnsi"/>
          <w:lang w:eastAsia="en-US"/>
        </w:rPr>
        <w:t xml:space="preserve">P.5 Razno </w:t>
      </w:r>
    </w:p>
    <w:p w:rsidR="00195F83" w:rsidRPr="00CD5D15" w:rsidRDefault="00195F83" w:rsidP="0032464C">
      <w:pPr>
        <w:widowControl w:val="0"/>
        <w:tabs>
          <w:tab w:val="left" w:pos="900"/>
        </w:tabs>
        <w:autoSpaceDE w:val="0"/>
        <w:autoSpaceDN w:val="0"/>
        <w:adjustRightInd w:val="0"/>
      </w:pPr>
    </w:p>
    <w:p w:rsidR="0032464C" w:rsidRPr="00CD5D15" w:rsidRDefault="00195F83" w:rsidP="0032464C">
      <w:pPr>
        <w:widowControl w:val="0"/>
        <w:tabs>
          <w:tab w:val="left" w:pos="900"/>
        </w:tabs>
        <w:autoSpaceDE w:val="0"/>
        <w:autoSpaceDN w:val="0"/>
        <w:adjustRightInd w:val="0"/>
      </w:pPr>
      <w:r w:rsidRPr="00CD5D15">
        <w:t xml:space="preserve"> </w:t>
      </w:r>
      <w:r w:rsidR="0032464C" w:rsidRPr="00CD5D15">
        <w:t>(*)</w:t>
      </w:r>
      <w:r w:rsidR="0032464C" w:rsidRPr="00CD5D15">
        <w:tab/>
        <w:t>V vzdolžnih profilih naj bodo navedeni naslednji podatki:</w:t>
      </w:r>
    </w:p>
    <w:p w:rsidR="0032464C" w:rsidRPr="00CD5D15" w:rsidRDefault="0032464C" w:rsidP="0032464C">
      <w:pPr>
        <w:widowControl w:val="0"/>
        <w:numPr>
          <w:ilvl w:val="1"/>
          <w:numId w:val="5"/>
        </w:numPr>
        <w:tabs>
          <w:tab w:val="left" w:pos="900"/>
        </w:tabs>
        <w:autoSpaceDE w:val="0"/>
        <w:autoSpaceDN w:val="0"/>
        <w:adjustRightInd w:val="0"/>
        <w:spacing w:after="0" w:line="240" w:lineRule="auto"/>
      </w:pPr>
      <w:r w:rsidRPr="00CD5D15">
        <w:t>debelina humusa in slabo nosilnih tal</w:t>
      </w:r>
    </w:p>
    <w:p w:rsidR="0032464C" w:rsidRPr="00CD5D15" w:rsidRDefault="0032464C" w:rsidP="0032464C">
      <w:pPr>
        <w:widowControl w:val="0"/>
        <w:numPr>
          <w:ilvl w:val="1"/>
          <w:numId w:val="5"/>
        </w:numPr>
        <w:tabs>
          <w:tab w:val="left" w:pos="900"/>
        </w:tabs>
        <w:autoSpaceDE w:val="0"/>
        <w:autoSpaceDN w:val="0"/>
        <w:adjustRightInd w:val="0"/>
        <w:spacing w:after="0" w:line="240" w:lineRule="auto"/>
      </w:pPr>
      <w:r w:rsidRPr="00CD5D15">
        <w:t>kategorija izkopov</w:t>
      </w:r>
    </w:p>
    <w:p w:rsidR="0032464C" w:rsidRPr="00CD5D15" w:rsidRDefault="0032464C" w:rsidP="0032464C">
      <w:pPr>
        <w:widowControl w:val="0"/>
        <w:numPr>
          <w:ilvl w:val="1"/>
          <w:numId w:val="5"/>
        </w:numPr>
        <w:tabs>
          <w:tab w:val="left" w:pos="900"/>
        </w:tabs>
        <w:autoSpaceDE w:val="0"/>
        <w:autoSpaceDN w:val="0"/>
        <w:adjustRightInd w:val="0"/>
        <w:spacing w:after="0" w:line="240" w:lineRule="auto"/>
      </w:pPr>
      <w:r w:rsidRPr="00CD5D15">
        <w:t>nagibi brežin vkopov in nasipov</w:t>
      </w:r>
    </w:p>
    <w:p w:rsidR="0032464C" w:rsidRPr="00CD5D15" w:rsidRDefault="0032464C" w:rsidP="0032464C">
      <w:pPr>
        <w:widowControl w:val="0"/>
        <w:numPr>
          <w:ilvl w:val="1"/>
          <w:numId w:val="5"/>
        </w:numPr>
        <w:tabs>
          <w:tab w:val="left" w:pos="900"/>
        </w:tabs>
        <w:autoSpaceDE w:val="0"/>
        <w:autoSpaceDN w:val="0"/>
        <w:adjustRightInd w:val="0"/>
        <w:spacing w:after="0" w:line="240" w:lineRule="auto"/>
      </w:pPr>
      <w:r w:rsidRPr="00CD5D15">
        <w:t>lokacija potrebnih opornih in podpornih konstrukcij</w:t>
      </w:r>
    </w:p>
    <w:p w:rsidR="0032464C" w:rsidRPr="00CD5D15" w:rsidRDefault="0032464C" w:rsidP="0032464C">
      <w:pPr>
        <w:widowControl w:val="0"/>
        <w:numPr>
          <w:ilvl w:val="1"/>
          <w:numId w:val="5"/>
        </w:numPr>
        <w:tabs>
          <w:tab w:val="left" w:pos="900"/>
        </w:tabs>
        <w:autoSpaceDE w:val="0"/>
        <w:autoSpaceDN w:val="0"/>
        <w:adjustRightInd w:val="0"/>
        <w:spacing w:after="0" w:line="240" w:lineRule="auto"/>
      </w:pPr>
      <w:r w:rsidRPr="00CD5D15">
        <w:t>nosilnost temeljnih tal</w:t>
      </w:r>
      <w:r w:rsidR="00195F83" w:rsidRPr="00CD5D15">
        <w:t xml:space="preserve"> in ukrepi za izboljšanje nosilnosti </w:t>
      </w:r>
    </w:p>
    <w:p w:rsidR="0032464C" w:rsidRPr="00CD5D15" w:rsidRDefault="0032464C" w:rsidP="0032464C">
      <w:pPr>
        <w:widowControl w:val="0"/>
        <w:numPr>
          <w:ilvl w:val="1"/>
          <w:numId w:val="5"/>
        </w:numPr>
        <w:tabs>
          <w:tab w:val="left" w:pos="900"/>
        </w:tabs>
        <w:autoSpaceDE w:val="0"/>
        <w:autoSpaceDN w:val="0"/>
        <w:adjustRightInd w:val="0"/>
        <w:spacing w:after="0" w:line="240" w:lineRule="auto"/>
        <w:rPr>
          <w:rStyle w:val="Krepko"/>
          <w:b w:val="0"/>
          <w:bCs w:val="0"/>
        </w:rPr>
      </w:pPr>
      <w:r w:rsidRPr="00CD5D15">
        <w:t>način odvodnjavanja</w:t>
      </w:r>
      <w:r w:rsidRPr="00CD5D15">
        <w:rPr>
          <w:rStyle w:val="Krepko"/>
          <w:b w:val="0"/>
        </w:rPr>
        <w:t xml:space="preserve"> </w:t>
      </w:r>
    </w:p>
    <w:p w:rsidR="00195F83" w:rsidRPr="00CD5D15" w:rsidRDefault="00195F83" w:rsidP="0032464C">
      <w:pPr>
        <w:widowControl w:val="0"/>
        <w:numPr>
          <w:ilvl w:val="1"/>
          <w:numId w:val="5"/>
        </w:numPr>
        <w:tabs>
          <w:tab w:val="left" w:pos="900"/>
        </w:tabs>
        <w:autoSpaceDE w:val="0"/>
        <w:autoSpaceDN w:val="0"/>
        <w:adjustRightInd w:val="0"/>
        <w:spacing w:after="0" w:line="240" w:lineRule="auto"/>
        <w:rPr>
          <w:rStyle w:val="Krepko"/>
          <w:b w:val="0"/>
          <w:bCs w:val="0"/>
        </w:rPr>
      </w:pPr>
      <w:r w:rsidRPr="00CD5D15">
        <w:rPr>
          <w:rStyle w:val="Krepko"/>
          <w:b w:val="0"/>
          <w:bCs w:val="0"/>
        </w:rPr>
        <w:t>lokacije načrtovanih objektov</w:t>
      </w:r>
      <w:r w:rsidR="007D565F" w:rsidRPr="00CD5D15">
        <w:rPr>
          <w:rStyle w:val="Krepko"/>
          <w:b w:val="0"/>
          <w:bCs w:val="0"/>
        </w:rPr>
        <w:t xml:space="preserve"> oziroma zunanjih ureditev</w:t>
      </w:r>
    </w:p>
    <w:p w:rsidR="0032464C" w:rsidRPr="0077586A" w:rsidRDefault="0032464C"/>
    <w:sectPr w:rsidR="0032464C" w:rsidRPr="0077586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411CB1"/>
    <w:multiLevelType w:val="multilevel"/>
    <w:tmpl w:val="EC02A372"/>
    <w:lvl w:ilvl="0">
      <w:start w:val="1"/>
      <w:numFmt w:val="decimal"/>
      <w:pStyle w:val="Alinea"/>
      <w:lvlText w:val="%1"/>
      <w:lvlJc w:val="left"/>
      <w:pPr>
        <w:ind w:left="432" w:hanging="432"/>
      </w:pPr>
    </w:lvl>
    <w:lvl w:ilvl="1">
      <w:start w:val="1"/>
      <w:numFmt w:val="decimal"/>
      <w:lvlText w:val="%1.%2"/>
      <w:lvlJc w:val="left"/>
      <w:pPr>
        <w:ind w:left="1711" w:hanging="576"/>
      </w:pPr>
      <w:rPr>
        <w:b/>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14F076D"/>
    <w:multiLevelType w:val="hybridMultilevel"/>
    <w:tmpl w:val="D55479BA"/>
    <w:lvl w:ilvl="0" w:tplc="5F081C78">
      <w:numFmt w:val="bullet"/>
      <w:lvlText w:val="-"/>
      <w:lvlJc w:val="left"/>
      <w:pPr>
        <w:tabs>
          <w:tab w:val="num" w:pos="720"/>
        </w:tabs>
        <w:ind w:left="720" w:hanging="360"/>
      </w:pPr>
      <w:rPr>
        <w:rFonts w:ascii="Times New Roman" w:eastAsia="Times New Roman" w:hAnsi="Times New Roman" w:cs="Times New Roman" w:hint="default"/>
      </w:rPr>
    </w:lvl>
    <w:lvl w:ilvl="1" w:tplc="A3B27DDC">
      <w:start w:val="1"/>
      <w:numFmt w:val="bullet"/>
      <w:lvlText w:val=""/>
      <w:lvlJc w:val="left"/>
      <w:pPr>
        <w:tabs>
          <w:tab w:val="num" w:pos="1307"/>
        </w:tabs>
        <w:ind w:left="1307" w:hanging="227"/>
      </w:pPr>
      <w:rPr>
        <w:rFonts w:ascii="Symbol" w:hAnsi="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27A2074"/>
    <w:multiLevelType w:val="multilevel"/>
    <w:tmpl w:val="4E207C3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53DB3924"/>
    <w:multiLevelType w:val="hybridMultilevel"/>
    <w:tmpl w:val="B30C4208"/>
    <w:lvl w:ilvl="0" w:tplc="58C61EB8">
      <w:start w:val="1"/>
      <w:numFmt w:val="bullet"/>
      <w:lvlText w:val=""/>
      <w:lvlJc w:val="left"/>
      <w:pPr>
        <w:ind w:left="775" w:hanging="360"/>
      </w:pPr>
      <w:rPr>
        <w:rFonts w:ascii="Symbol" w:hAnsi="Symbol" w:hint="default"/>
      </w:rPr>
    </w:lvl>
    <w:lvl w:ilvl="1" w:tplc="04240003" w:tentative="1">
      <w:start w:val="1"/>
      <w:numFmt w:val="bullet"/>
      <w:lvlText w:val="o"/>
      <w:lvlJc w:val="left"/>
      <w:pPr>
        <w:ind w:left="1495" w:hanging="360"/>
      </w:pPr>
      <w:rPr>
        <w:rFonts w:ascii="Courier New" w:hAnsi="Courier New" w:cs="Courier New" w:hint="default"/>
      </w:rPr>
    </w:lvl>
    <w:lvl w:ilvl="2" w:tplc="04240005" w:tentative="1">
      <w:start w:val="1"/>
      <w:numFmt w:val="bullet"/>
      <w:lvlText w:val=""/>
      <w:lvlJc w:val="left"/>
      <w:pPr>
        <w:ind w:left="2215" w:hanging="360"/>
      </w:pPr>
      <w:rPr>
        <w:rFonts w:ascii="Wingdings" w:hAnsi="Wingdings" w:hint="default"/>
      </w:rPr>
    </w:lvl>
    <w:lvl w:ilvl="3" w:tplc="04240001" w:tentative="1">
      <w:start w:val="1"/>
      <w:numFmt w:val="bullet"/>
      <w:lvlText w:val=""/>
      <w:lvlJc w:val="left"/>
      <w:pPr>
        <w:ind w:left="2935" w:hanging="360"/>
      </w:pPr>
      <w:rPr>
        <w:rFonts w:ascii="Symbol" w:hAnsi="Symbol" w:hint="default"/>
      </w:rPr>
    </w:lvl>
    <w:lvl w:ilvl="4" w:tplc="04240003" w:tentative="1">
      <w:start w:val="1"/>
      <w:numFmt w:val="bullet"/>
      <w:lvlText w:val="o"/>
      <w:lvlJc w:val="left"/>
      <w:pPr>
        <w:ind w:left="3655" w:hanging="360"/>
      </w:pPr>
      <w:rPr>
        <w:rFonts w:ascii="Courier New" w:hAnsi="Courier New" w:cs="Courier New" w:hint="default"/>
      </w:rPr>
    </w:lvl>
    <w:lvl w:ilvl="5" w:tplc="04240005" w:tentative="1">
      <w:start w:val="1"/>
      <w:numFmt w:val="bullet"/>
      <w:lvlText w:val=""/>
      <w:lvlJc w:val="left"/>
      <w:pPr>
        <w:ind w:left="4375" w:hanging="360"/>
      </w:pPr>
      <w:rPr>
        <w:rFonts w:ascii="Wingdings" w:hAnsi="Wingdings" w:hint="default"/>
      </w:rPr>
    </w:lvl>
    <w:lvl w:ilvl="6" w:tplc="04240001" w:tentative="1">
      <w:start w:val="1"/>
      <w:numFmt w:val="bullet"/>
      <w:lvlText w:val=""/>
      <w:lvlJc w:val="left"/>
      <w:pPr>
        <w:ind w:left="5095" w:hanging="360"/>
      </w:pPr>
      <w:rPr>
        <w:rFonts w:ascii="Symbol" w:hAnsi="Symbol" w:hint="default"/>
      </w:rPr>
    </w:lvl>
    <w:lvl w:ilvl="7" w:tplc="04240003" w:tentative="1">
      <w:start w:val="1"/>
      <w:numFmt w:val="bullet"/>
      <w:lvlText w:val="o"/>
      <w:lvlJc w:val="left"/>
      <w:pPr>
        <w:ind w:left="5815" w:hanging="360"/>
      </w:pPr>
      <w:rPr>
        <w:rFonts w:ascii="Courier New" w:hAnsi="Courier New" w:cs="Courier New" w:hint="default"/>
      </w:rPr>
    </w:lvl>
    <w:lvl w:ilvl="8" w:tplc="04240005" w:tentative="1">
      <w:start w:val="1"/>
      <w:numFmt w:val="bullet"/>
      <w:lvlText w:val=""/>
      <w:lvlJc w:val="left"/>
      <w:pPr>
        <w:ind w:left="6535" w:hanging="360"/>
      </w:pPr>
      <w:rPr>
        <w:rFonts w:ascii="Wingdings" w:hAnsi="Wingdings" w:hint="default"/>
      </w:rPr>
    </w:lvl>
  </w:abstractNum>
  <w:abstractNum w:abstractNumId="4" w15:restartNumberingAfterBreak="0">
    <w:nsid w:val="59AF62EC"/>
    <w:multiLevelType w:val="multilevel"/>
    <w:tmpl w:val="661A5A66"/>
    <w:lvl w:ilvl="0">
      <w:start w:val="1"/>
      <w:numFmt w:val="bullet"/>
      <w:pStyle w:val="Naslov1"/>
      <w:lvlText w:val="●"/>
      <w:lvlJc w:val="left"/>
      <w:pPr>
        <w:ind w:left="360" w:hanging="360"/>
      </w:pPr>
      <w:rPr>
        <w:rFonts w:ascii="Noto Sans Symbols" w:eastAsia="Noto Sans Symbols" w:hAnsi="Noto Sans Symbols" w:cs="Noto Sans Symbols"/>
      </w:rPr>
    </w:lvl>
    <w:lvl w:ilvl="1">
      <w:start w:val="1"/>
      <w:numFmt w:val="bullet"/>
      <w:pStyle w:val="Naslov2"/>
      <w:lvlText w:val="o"/>
      <w:lvlJc w:val="left"/>
      <w:pPr>
        <w:ind w:left="1080" w:hanging="360"/>
      </w:pPr>
      <w:rPr>
        <w:rFonts w:ascii="Courier New" w:eastAsia="Courier New" w:hAnsi="Courier New" w:cs="Courier New"/>
      </w:rPr>
    </w:lvl>
    <w:lvl w:ilvl="2">
      <w:start w:val="1"/>
      <w:numFmt w:val="bullet"/>
      <w:pStyle w:val="Naslov3"/>
      <w:lvlText w:val="▪"/>
      <w:lvlJc w:val="left"/>
      <w:pPr>
        <w:ind w:left="1800" w:hanging="360"/>
      </w:pPr>
      <w:rPr>
        <w:rFonts w:ascii="Noto Sans Symbols" w:eastAsia="Noto Sans Symbols" w:hAnsi="Noto Sans Symbols" w:cs="Noto Sans Symbols"/>
      </w:rPr>
    </w:lvl>
    <w:lvl w:ilvl="3">
      <w:start w:val="1"/>
      <w:numFmt w:val="bullet"/>
      <w:pStyle w:val="Naslov4"/>
      <w:lvlText w:val="●"/>
      <w:lvlJc w:val="left"/>
      <w:pPr>
        <w:ind w:left="2520" w:hanging="360"/>
      </w:pPr>
      <w:rPr>
        <w:rFonts w:ascii="Noto Sans Symbols" w:eastAsia="Noto Sans Symbols" w:hAnsi="Noto Sans Symbols" w:cs="Noto Sans Symbols"/>
      </w:rPr>
    </w:lvl>
    <w:lvl w:ilvl="4">
      <w:start w:val="1"/>
      <w:numFmt w:val="bullet"/>
      <w:pStyle w:val="Naslov5"/>
      <w:lvlText w:val="o"/>
      <w:lvlJc w:val="left"/>
      <w:pPr>
        <w:ind w:left="3240" w:hanging="360"/>
      </w:pPr>
      <w:rPr>
        <w:rFonts w:ascii="Courier New" w:eastAsia="Courier New" w:hAnsi="Courier New" w:cs="Courier New"/>
      </w:rPr>
    </w:lvl>
    <w:lvl w:ilvl="5">
      <w:start w:val="1"/>
      <w:numFmt w:val="bullet"/>
      <w:pStyle w:val="Naslov6"/>
      <w:lvlText w:val="▪"/>
      <w:lvlJc w:val="left"/>
      <w:pPr>
        <w:ind w:left="3960" w:hanging="360"/>
      </w:pPr>
      <w:rPr>
        <w:rFonts w:ascii="Noto Sans Symbols" w:eastAsia="Noto Sans Symbols" w:hAnsi="Noto Sans Symbols" w:cs="Noto Sans Symbols"/>
      </w:rPr>
    </w:lvl>
    <w:lvl w:ilvl="6">
      <w:start w:val="1"/>
      <w:numFmt w:val="bullet"/>
      <w:pStyle w:val="Naslov7"/>
      <w:lvlText w:val="●"/>
      <w:lvlJc w:val="left"/>
      <w:pPr>
        <w:ind w:left="4680" w:hanging="360"/>
      </w:pPr>
      <w:rPr>
        <w:rFonts w:ascii="Noto Sans Symbols" w:eastAsia="Noto Sans Symbols" w:hAnsi="Noto Sans Symbols" w:cs="Noto Sans Symbols"/>
      </w:rPr>
    </w:lvl>
    <w:lvl w:ilvl="7">
      <w:start w:val="1"/>
      <w:numFmt w:val="bullet"/>
      <w:pStyle w:val="Naslov8"/>
      <w:lvlText w:val="o"/>
      <w:lvlJc w:val="left"/>
      <w:pPr>
        <w:ind w:left="5400" w:hanging="360"/>
      </w:pPr>
      <w:rPr>
        <w:rFonts w:ascii="Courier New" w:eastAsia="Courier New" w:hAnsi="Courier New" w:cs="Courier New"/>
      </w:rPr>
    </w:lvl>
    <w:lvl w:ilvl="8">
      <w:start w:val="1"/>
      <w:numFmt w:val="bullet"/>
      <w:pStyle w:val="Naslov9"/>
      <w:lvlText w:val="▪"/>
      <w:lvlJc w:val="left"/>
      <w:pPr>
        <w:ind w:left="6120" w:hanging="360"/>
      </w:pPr>
      <w:rPr>
        <w:rFonts w:ascii="Noto Sans Symbols" w:eastAsia="Noto Sans Symbols" w:hAnsi="Noto Sans Symbols" w:cs="Noto Sans Symbols"/>
      </w:rPr>
    </w:lvl>
  </w:abstractNum>
  <w:abstractNum w:abstractNumId="5" w15:restartNumberingAfterBreak="0">
    <w:nsid w:val="5BA347B6"/>
    <w:multiLevelType w:val="multilevel"/>
    <w:tmpl w:val="41862CB8"/>
    <w:lvl w:ilvl="0">
      <w:start w:val="1"/>
      <w:numFmt w:val="decimal"/>
      <w:lvlText w:val="%1"/>
      <w:lvlJc w:val="left"/>
      <w:pPr>
        <w:tabs>
          <w:tab w:val="num" w:pos="1350"/>
        </w:tabs>
        <w:ind w:left="1350" w:hanging="990"/>
      </w:pPr>
    </w:lvl>
    <w:lvl w:ilvl="1">
      <w:start w:val="1"/>
      <w:numFmt w:val="decimal"/>
      <w:isLgl/>
      <w:lvlText w:val="%1.%2"/>
      <w:lvlJc w:val="left"/>
      <w:pPr>
        <w:tabs>
          <w:tab w:val="num" w:pos="1350"/>
        </w:tabs>
        <w:ind w:left="1350" w:hanging="990"/>
      </w:pPr>
    </w:lvl>
    <w:lvl w:ilvl="2">
      <w:start w:val="1"/>
      <w:numFmt w:val="decimal"/>
      <w:isLgl/>
      <w:lvlText w:val="%1.%2.%3"/>
      <w:lvlJc w:val="left"/>
      <w:pPr>
        <w:tabs>
          <w:tab w:val="num" w:pos="1350"/>
        </w:tabs>
        <w:ind w:left="1350" w:hanging="990"/>
      </w:pPr>
    </w:lvl>
    <w:lvl w:ilvl="3">
      <w:start w:val="1"/>
      <w:numFmt w:val="decimal"/>
      <w:isLgl/>
      <w:lvlText w:val="%1.%2.%3.%4"/>
      <w:lvlJc w:val="left"/>
      <w:pPr>
        <w:tabs>
          <w:tab w:val="num" w:pos="1440"/>
        </w:tabs>
        <w:ind w:left="1440" w:hanging="108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2160"/>
        </w:tabs>
        <w:ind w:left="2160" w:hanging="180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520"/>
        </w:tabs>
        <w:ind w:left="2520" w:hanging="2160"/>
      </w:pPr>
    </w:lvl>
  </w:abstractNum>
  <w:abstractNum w:abstractNumId="6" w15:restartNumberingAfterBreak="0">
    <w:nsid w:val="5C434971"/>
    <w:multiLevelType w:val="multilevel"/>
    <w:tmpl w:val="70E446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F671E8D"/>
    <w:multiLevelType w:val="hybridMultilevel"/>
    <w:tmpl w:val="5BA2B8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8F17E04"/>
    <w:multiLevelType w:val="hybridMultilevel"/>
    <w:tmpl w:val="62749A2C"/>
    <w:lvl w:ilvl="0" w:tplc="0AE67C4E">
      <w:start w:val="1"/>
      <w:numFmt w:val="bullet"/>
      <w:lvlText w:val=""/>
      <w:lvlJc w:val="left"/>
      <w:pPr>
        <w:tabs>
          <w:tab w:val="num" w:pos="720"/>
        </w:tabs>
        <w:ind w:left="72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6"/>
  </w:num>
  <w:num w:numId="4">
    <w:abstractNumId w:val="3"/>
  </w:num>
  <w:num w:numId="5">
    <w:abstractNumId w:val="8"/>
  </w:num>
  <w:num w:numId="6">
    <w:abstractNumId w:val="1"/>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lvl w:ilvl="0">
        <w:start w:val="1"/>
        <w:numFmt w:val="decimal"/>
        <w:lvlText w:val="%1"/>
        <w:lvlJc w:val="left"/>
        <w:pPr>
          <w:tabs>
            <w:tab w:val="num" w:pos="1350"/>
          </w:tabs>
          <w:ind w:left="1350" w:hanging="990"/>
        </w:pPr>
        <w:rPr>
          <w:rFonts w:hint="default"/>
        </w:rPr>
      </w:lvl>
    </w:lvlOverride>
    <w:lvlOverride w:ilvl="1">
      <w:lvl w:ilvl="1">
        <w:start w:val="1"/>
        <w:numFmt w:val="decimal"/>
        <w:isLgl/>
        <w:lvlText w:val="2.%2"/>
        <w:lvlJc w:val="left"/>
        <w:pPr>
          <w:tabs>
            <w:tab w:val="num" w:pos="1350"/>
          </w:tabs>
          <w:ind w:left="1350" w:hanging="990"/>
        </w:pPr>
        <w:rPr>
          <w:rFonts w:hint="default"/>
        </w:rPr>
      </w:lvl>
    </w:lvlOverride>
    <w:lvlOverride w:ilvl="2">
      <w:lvl w:ilvl="2">
        <w:start w:val="1"/>
        <w:numFmt w:val="decimal"/>
        <w:isLgl/>
        <w:lvlText w:val="%1.%2.%3"/>
        <w:lvlJc w:val="left"/>
        <w:pPr>
          <w:tabs>
            <w:tab w:val="num" w:pos="1350"/>
          </w:tabs>
          <w:ind w:left="1350" w:hanging="990"/>
        </w:pPr>
        <w:rPr>
          <w:rFonts w:hint="default"/>
        </w:rPr>
      </w:lvl>
    </w:lvlOverride>
    <w:lvlOverride w:ilvl="3">
      <w:lvl w:ilvl="3">
        <w:start w:val="1"/>
        <w:numFmt w:val="decimal"/>
        <w:isLgl/>
        <w:lvlText w:val="%1.%2.%3.%4"/>
        <w:lvlJc w:val="left"/>
        <w:pPr>
          <w:tabs>
            <w:tab w:val="num" w:pos="1440"/>
          </w:tabs>
          <w:ind w:left="1440" w:hanging="1080"/>
        </w:pPr>
        <w:rPr>
          <w:rFonts w:hint="default"/>
        </w:rPr>
      </w:lvl>
    </w:lvlOverride>
    <w:lvlOverride w:ilvl="4">
      <w:lvl w:ilvl="4">
        <w:start w:val="1"/>
        <w:numFmt w:val="decimal"/>
        <w:isLgl/>
        <w:lvlText w:val="%1.%2.%3.%4.%5"/>
        <w:lvlJc w:val="left"/>
        <w:pPr>
          <w:tabs>
            <w:tab w:val="num" w:pos="1440"/>
          </w:tabs>
          <w:ind w:left="1440" w:hanging="1080"/>
        </w:pPr>
        <w:rPr>
          <w:rFonts w:hint="default"/>
        </w:rPr>
      </w:lvl>
    </w:lvlOverride>
    <w:lvlOverride w:ilvl="5">
      <w:lvl w:ilvl="5">
        <w:start w:val="1"/>
        <w:numFmt w:val="decimal"/>
        <w:isLgl/>
        <w:lvlText w:val="%1.%2.%3.%4.%5.%6"/>
        <w:lvlJc w:val="left"/>
        <w:pPr>
          <w:tabs>
            <w:tab w:val="num" w:pos="1800"/>
          </w:tabs>
          <w:ind w:left="1800" w:hanging="1440"/>
        </w:pPr>
        <w:rPr>
          <w:rFonts w:hint="default"/>
        </w:rPr>
      </w:lvl>
    </w:lvlOverride>
    <w:lvlOverride w:ilvl="6">
      <w:lvl w:ilvl="6">
        <w:start w:val="1"/>
        <w:numFmt w:val="decimal"/>
        <w:isLgl/>
        <w:lvlText w:val="%1.%2.%3.%4.%5.%6.%7"/>
        <w:lvlJc w:val="left"/>
        <w:pPr>
          <w:tabs>
            <w:tab w:val="num" w:pos="2160"/>
          </w:tabs>
          <w:ind w:left="2160" w:hanging="1800"/>
        </w:pPr>
        <w:rPr>
          <w:rFonts w:hint="default"/>
        </w:rPr>
      </w:lvl>
    </w:lvlOverride>
    <w:lvlOverride w:ilvl="7">
      <w:lvl w:ilvl="7">
        <w:start w:val="1"/>
        <w:numFmt w:val="decimal"/>
        <w:isLgl/>
        <w:lvlText w:val="%1.%2.%3.%4.%5.%6.%7.%8"/>
        <w:lvlJc w:val="left"/>
        <w:pPr>
          <w:tabs>
            <w:tab w:val="num" w:pos="2160"/>
          </w:tabs>
          <w:ind w:left="2160" w:hanging="1800"/>
        </w:pPr>
        <w:rPr>
          <w:rFonts w:hint="default"/>
        </w:rPr>
      </w:lvl>
    </w:lvlOverride>
    <w:lvlOverride w:ilvl="8">
      <w:lvl w:ilvl="8">
        <w:start w:val="1"/>
        <w:numFmt w:val="decimal"/>
        <w:isLgl/>
        <w:lvlText w:val="%1.%2.%3.%4.%5.%6.%7.%8.%9"/>
        <w:lvlJc w:val="left"/>
        <w:pPr>
          <w:tabs>
            <w:tab w:val="num" w:pos="2520"/>
          </w:tabs>
          <w:ind w:left="2520" w:hanging="2160"/>
        </w:pPr>
        <w:rPr>
          <w:rFonts w:hint="default"/>
        </w:rPr>
      </w:lvl>
    </w:lvlOverride>
  </w:num>
  <w:num w:numId="10">
    <w:abstractNumId w:val="7"/>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4216"/>
    <w:rsid w:val="00055DCF"/>
    <w:rsid w:val="000973EB"/>
    <w:rsid w:val="00187907"/>
    <w:rsid w:val="00195F83"/>
    <w:rsid w:val="001D4216"/>
    <w:rsid w:val="001D6B9F"/>
    <w:rsid w:val="002441ED"/>
    <w:rsid w:val="00284DA7"/>
    <w:rsid w:val="0032464C"/>
    <w:rsid w:val="00452C5D"/>
    <w:rsid w:val="004D0711"/>
    <w:rsid w:val="00582632"/>
    <w:rsid w:val="00691FC1"/>
    <w:rsid w:val="0077586A"/>
    <w:rsid w:val="007913EF"/>
    <w:rsid w:val="007D565F"/>
    <w:rsid w:val="00814BB0"/>
    <w:rsid w:val="00AD530B"/>
    <w:rsid w:val="00AD7444"/>
    <w:rsid w:val="00B20003"/>
    <w:rsid w:val="00B6635B"/>
    <w:rsid w:val="00C70C3D"/>
    <w:rsid w:val="00CA6D9E"/>
    <w:rsid w:val="00CD5D15"/>
    <w:rsid w:val="00CF2583"/>
    <w:rsid w:val="00DC78D8"/>
    <w:rsid w:val="00F706D8"/>
    <w:rsid w:val="00FC22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9D6558B-3ECE-45DB-95AE-F8193285D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D4216"/>
    <w:pPr>
      <w:spacing w:after="200" w:line="276" w:lineRule="auto"/>
      <w:jc w:val="both"/>
    </w:pPr>
    <w:rPr>
      <w:rFonts w:ascii="Tahoma" w:eastAsia="Tahoma" w:hAnsi="Tahoma" w:cs="Tahoma"/>
      <w:lang w:eastAsia="sl-SI"/>
    </w:rPr>
  </w:style>
  <w:style w:type="paragraph" w:styleId="Naslov1">
    <w:name w:val="heading 1"/>
    <w:basedOn w:val="Navaden"/>
    <w:next w:val="Navaden"/>
    <w:link w:val="Naslov1Znak"/>
    <w:uiPriority w:val="1"/>
    <w:qFormat/>
    <w:rsid w:val="001D4216"/>
    <w:pPr>
      <w:keepNext/>
      <w:numPr>
        <w:numId w:val="2"/>
      </w:numPr>
      <w:spacing w:before="120" w:after="120" w:line="240" w:lineRule="auto"/>
      <w:outlineLvl w:val="0"/>
    </w:pPr>
    <w:rPr>
      <w:rFonts w:eastAsia="Times New Roman" w:cs="Arial"/>
      <w:b/>
      <w:bCs/>
      <w:spacing w:val="-5"/>
      <w:kern w:val="32"/>
      <w:szCs w:val="32"/>
    </w:rPr>
  </w:style>
  <w:style w:type="paragraph" w:styleId="Naslov2">
    <w:name w:val="heading 2"/>
    <w:basedOn w:val="Navaden"/>
    <w:next w:val="Navaden"/>
    <w:link w:val="Naslov2Znak"/>
    <w:uiPriority w:val="1"/>
    <w:unhideWhenUsed/>
    <w:qFormat/>
    <w:rsid w:val="001D4216"/>
    <w:pPr>
      <w:keepNext/>
      <w:keepLines/>
      <w:numPr>
        <w:ilvl w:val="1"/>
        <w:numId w:val="2"/>
      </w:numPr>
      <w:spacing w:before="160" w:after="120"/>
      <w:outlineLvl w:val="1"/>
    </w:pPr>
    <w:rPr>
      <w:rFonts w:eastAsiaTheme="majorEastAsia" w:cstheme="majorBidi"/>
      <w:b/>
      <w:szCs w:val="26"/>
    </w:rPr>
  </w:style>
  <w:style w:type="paragraph" w:styleId="Naslov3">
    <w:name w:val="heading 3"/>
    <w:basedOn w:val="Navaden"/>
    <w:link w:val="Naslov3Znak"/>
    <w:uiPriority w:val="1"/>
    <w:unhideWhenUsed/>
    <w:qFormat/>
    <w:rsid w:val="001D4216"/>
    <w:pPr>
      <w:keepNext/>
      <w:keepLines/>
      <w:numPr>
        <w:ilvl w:val="2"/>
        <w:numId w:val="2"/>
      </w:numPr>
      <w:spacing w:before="120" w:after="120"/>
      <w:outlineLvl w:val="2"/>
    </w:pPr>
    <w:rPr>
      <w:rFonts w:eastAsiaTheme="majorEastAsia" w:cstheme="majorBidi"/>
      <w:szCs w:val="24"/>
      <w:u w:val="single"/>
    </w:rPr>
  </w:style>
  <w:style w:type="paragraph" w:styleId="Naslov4">
    <w:name w:val="heading 4"/>
    <w:basedOn w:val="Navaden"/>
    <w:next w:val="Navaden"/>
    <w:link w:val="Naslov4Znak"/>
    <w:uiPriority w:val="1"/>
    <w:unhideWhenUsed/>
    <w:qFormat/>
    <w:rsid w:val="001D4216"/>
    <w:pPr>
      <w:keepNext/>
      <w:keepLines/>
      <w:numPr>
        <w:ilvl w:val="3"/>
        <w:numId w:val="2"/>
      </w:numPr>
      <w:spacing w:before="40" w:after="0"/>
      <w:outlineLvl w:val="3"/>
    </w:pPr>
    <w:rPr>
      <w:rFonts w:eastAsiaTheme="majorEastAsia" w:cstheme="majorBidi"/>
      <w:iCs/>
    </w:rPr>
  </w:style>
  <w:style w:type="paragraph" w:styleId="Naslov5">
    <w:name w:val="heading 5"/>
    <w:basedOn w:val="Navaden"/>
    <w:next w:val="Navaden"/>
    <w:link w:val="Naslov5Znak"/>
    <w:uiPriority w:val="9"/>
    <w:unhideWhenUsed/>
    <w:qFormat/>
    <w:rsid w:val="001D4216"/>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uiPriority w:val="9"/>
    <w:unhideWhenUsed/>
    <w:qFormat/>
    <w:rsid w:val="001D4216"/>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1D4216"/>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uiPriority w:val="9"/>
    <w:semiHidden/>
    <w:unhideWhenUsed/>
    <w:qFormat/>
    <w:rsid w:val="001D4216"/>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1D4216"/>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1D4216"/>
    <w:rPr>
      <w:rFonts w:ascii="Tahoma" w:eastAsia="Times New Roman" w:hAnsi="Tahoma" w:cs="Arial"/>
      <w:b/>
      <w:bCs/>
      <w:spacing w:val="-5"/>
      <w:kern w:val="32"/>
      <w:szCs w:val="32"/>
      <w:lang w:eastAsia="sl-SI"/>
    </w:rPr>
  </w:style>
  <w:style w:type="character" w:customStyle="1" w:styleId="Naslov2Znak">
    <w:name w:val="Naslov 2 Znak"/>
    <w:basedOn w:val="Privzetapisavaodstavka"/>
    <w:link w:val="Naslov2"/>
    <w:uiPriority w:val="1"/>
    <w:rsid w:val="001D4216"/>
    <w:rPr>
      <w:rFonts w:ascii="Tahoma" w:eastAsiaTheme="majorEastAsia" w:hAnsi="Tahoma" w:cstheme="majorBidi"/>
      <w:b/>
      <w:szCs w:val="26"/>
      <w:lang w:eastAsia="sl-SI"/>
    </w:rPr>
  </w:style>
  <w:style w:type="character" w:customStyle="1" w:styleId="Naslov3Znak">
    <w:name w:val="Naslov 3 Znak"/>
    <w:basedOn w:val="Privzetapisavaodstavka"/>
    <w:link w:val="Naslov3"/>
    <w:uiPriority w:val="1"/>
    <w:rsid w:val="001D4216"/>
    <w:rPr>
      <w:rFonts w:ascii="Tahoma" w:eastAsiaTheme="majorEastAsia" w:hAnsi="Tahoma" w:cstheme="majorBidi"/>
      <w:szCs w:val="24"/>
      <w:u w:val="single"/>
      <w:lang w:eastAsia="sl-SI"/>
    </w:rPr>
  </w:style>
  <w:style w:type="character" w:customStyle="1" w:styleId="Naslov4Znak">
    <w:name w:val="Naslov 4 Znak"/>
    <w:basedOn w:val="Privzetapisavaodstavka"/>
    <w:link w:val="Naslov4"/>
    <w:uiPriority w:val="1"/>
    <w:rsid w:val="001D4216"/>
    <w:rPr>
      <w:rFonts w:ascii="Tahoma" w:eastAsiaTheme="majorEastAsia" w:hAnsi="Tahoma" w:cstheme="majorBidi"/>
      <w:iCs/>
      <w:lang w:eastAsia="sl-SI"/>
    </w:rPr>
  </w:style>
  <w:style w:type="character" w:customStyle="1" w:styleId="Naslov5Znak">
    <w:name w:val="Naslov 5 Znak"/>
    <w:basedOn w:val="Privzetapisavaodstavka"/>
    <w:link w:val="Naslov5"/>
    <w:uiPriority w:val="9"/>
    <w:rsid w:val="001D4216"/>
    <w:rPr>
      <w:rFonts w:asciiTheme="majorHAnsi" w:eastAsiaTheme="majorEastAsia" w:hAnsiTheme="majorHAnsi" w:cstheme="majorBidi"/>
      <w:color w:val="2F5496" w:themeColor="accent1" w:themeShade="BF"/>
      <w:lang w:eastAsia="sl-SI"/>
    </w:rPr>
  </w:style>
  <w:style w:type="character" w:customStyle="1" w:styleId="Naslov6Znak">
    <w:name w:val="Naslov 6 Znak"/>
    <w:basedOn w:val="Privzetapisavaodstavka"/>
    <w:link w:val="Naslov6"/>
    <w:uiPriority w:val="9"/>
    <w:rsid w:val="001D4216"/>
    <w:rPr>
      <w:rFonts w:asciiTheme="majorHAnsi" w:eastAsiaTheme="majorEastAsia" w:hAnsiTheme="majorHAnsi" w:cstheme="majorBidi"/>
      <w:color w:val="1F3763" w:themeColor="accent1" w:themeShade="7F"/>
      <w:lang w:eastAsia="sl-SI"/>
    </w:rPr>
  </w:style>
  <w:style w:type="character" w:customStyle="1" w:styleId="Naslov7Znak">
    <w:name w:val="Naslov 7 Znak"/>
    <w:basedOn w:val="Privzetapisavaodstavka"/>
    <w:link w:val="Naslov7"/>
    <w:uiPriority w:val="9"/>
    <w:semiHidden/>
    <w:rsid w:val="001D4216"/>
    <w:rPr>
      <w:rFonts w:asciiTheme="majorHAnsi" w:eastAsiaTheme="majorEastAsia" w:hAnsiTheme="majorHAnsi" w:cstheme="majorBidi"/>
      <w:i/>
      <w:iCs/>
      <w:color w:val="1F3763" w:themeColor="accent1" w:themeShade="7F"/>
      <w:lang w:eastAsia="sl-SI"/>
    </w:rPr>
  </w:style>
  <w:style w:type="character" w:customStyle="1" w:styleId="Naslov8Znak">
    <w:name w:val="Naslov 8 Znak"/>
    <w:basedOn w:val="Privzetapisavaodstavka"/>
    <w:link w:val="Naslov8"/>
    <w:uiPriority w:val="9"/>
    <w:semiHidden/>
    <w:rsid w:val="001D4216"/>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link w:val="Naslov9"/>
    <w:uiPriority w:val="9"/>
    <w:semiHidden/>
    <w:rsid w:val="001D4216"/>
    <w:rPr>
      <w:rFonts w:asciiTheme="majorHAnsi" w:eastAsiaTheme="majorEastAsia" w:hAnsiTheme="majorHAnsi" w:cstheme="majorBidi"/>
      <w:i/>
      <w:iCs/>
      <w:color w:val="272727" w:themeColor="text1" w:themeTint="D8"/>
      <w:sz w:val="21"/>
      <w:szCs w:val="21"/>
      <w:lang w:eastAsia="sl-SI"/>
    </w:rPr>
  </w:style>
  <w:style w:type="paragraph" w:customStyle="1" w:styleId="Alinea">
    <w:name w:val="Alinea"/>
    <w:basedOn w:val="Navaden"/>
    <w:uiPriority w:val="99"/>
    <w:rsid w:val="001D4216"/>
    <w:pPr>
      <w:numPr>
        <w:numId w:val="1"/>
      </w:numPr>
      <w:spacing w:after="0" w:line="240" w:lineRule="auto"/>
    </w:pPr>
    <w:rPr>
      <w:rFonts w:ascii="Arial" w:eastAsia="Times New Roman" w:hAnsi="Arial" w:cs="Times New Roman"/>
      <w:sz w:val="20"/>
      <w:szCs w:val="24"/>
    </w:rPr>
  </w:style>
  <w:style w:type="paragraph" w:styleId="Odstavekseznama">
    <w:name w:val="List Paragraph"/>
    <w:basedOn w:val="Navaden"/>
    <w:uiPriority w:val="34"/>
    <w:qFormat/>
    <w:rsid w:val="000973EB"/>
    <w:pPr>
      <w:ind w:left="720"/>
      <w:contextualSpacing/>
    </w:pPr>
  </w:style>
  <w:style w:type="character" w:styleId="Krepko">
    <w:name w:val="Strong"/>
    <w:basedOn w:val="Privzetapisavaodstavka"/>
    <w:uiPriority w:val="22"/>
    <w:qFormat/>
    <w:rsid w:val="003246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3287917">
      <w:bodyDiv w:val="1"/>
      <w:marLeft w:val="0"/>
      <w:marRight w:val="0"/>
      <w:marTop w:val="0"/>
      <w:marBottom w:val="0"/>
      <w:divBdr>
        <w:top w:val="none" w:sz="0" w:space="0" w:color="auto"/>
        <w:left w:val="none" w:sz="0" w:space="0" w:color="auto"/>
        <w:bottom w:val="none" w:sz="0" w:space="0" w:color="auto"/>
        <w:right w:val="none" w:sz="0" w:space="0" w:color="auto"/>
      </w:divBdr>
    </w:div>
    <w:div w:id="1222910148">
      <w:bodyDiv w:val="1"/>
      <w:marLeft w:val="0"/>
      <w:marRight w:val="0"/>
      <w:marTop w:val="0"/>
      <w:marBottom w:val="0"/>
      <w:divBdr>
        <w:top w:val="none" w:sz="0" w:space="0" w:color="auto"/>
        <w:left w:val="none" w:sz="0" w:space="0" w:color="auto"/>
        <w:bottom w:val="none" w:sz="0" w:space="0" w:color="auto"/>
        <w:right w:val="none" w:sz="0" w:space="0" w:color="auto"/>
      </w:divBdr>
    </w:div>
    <w:div w:id="1361514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ecommerce.sist.si/catalog/project.aspx?id=c8303181-f47a-4e6c-acb6-78468ebbd2c3"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1691</Words>
  <Characters>9644</Characters>
  <Application>Microsoft Office Word</Application>
  <DocSecurity>4</DocSecurity>
  <Lines>80</Lines>
  <Paragraphs>22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Jaka Rupnik</dc:creator>
  <cp:keywords/>
  <dc:description/>
  <cp:lastModifiedBy>Aleš Magdič</cp:lastModifiedBy>
  <cp:revision>2</cp:revision>
  <dcterms:created xsi:type="dcterms:W3CDTF">2022-08-17T10:16:00Z</dcterms:created>
  <dcterms:modified xsi:type="dcterms:W3CDTF">2022-08-17T10:16:00Z</dcterms:modified>
</cp:coreProperties>
</file>